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November 30 Sermon - Pastor Keith Moore</w:t>
        <w:br w:type="textWrapping"/>
        <w:t xml:space="preserve">Series: A New Day for Our Church Part 4</w:t>
      </w:r>
    </w:p>
    <w:p w:rsidR="00000000" w:rsidDel="00000000" w:rsidP="00000000" w:rsidRDefault="00000000" w:rsidRPr="00000000" w14:paraId="00000002">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Sermon: Baptism</w:t>
      </w:r>
    </w:p>
    <w:p w:rsidR="00000000" w:rsidDel="00000000" w:rsidP="00000000" w:rsidRDefault="00000000" w:rsidRPr="00000000" w14:paraId="00000003">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Focus Passage: Matthew 3:13–17; Mark 1:9–11; Luke 3:21–22 &amp; Selected</w:t>
      </w:r>
    </w:p>
    <w:p w:rsidR="00000000" w:rsidDel="00000000" w:rsidP="00000000" w:rsidRDefault="00000000" w:rsidRPr="00000000" w14:paraId="00000004">
      <w:pPr>
        <w:pStyle w:val="Heading2"/>
        <w:keepNext w:val="0"/>
        <w:keepLines w:val="0"/>
        <w:spacing w:after="80" w:lineRule="auto"/>
        <w:rPr>
          <w:b w:val="1"/>
          <w:bCs w:val="1"/>
          <w:sz w:val="24"/>
          <w:szCs w:val="24"/>
        </w:rPr>
      </w:pPr>
      <w:bookmarkStart w:colFirst="0" w:colLast="0" w:name="_ydaqgsh4meg5" w:id="0"/>
      <w:bookmarkEnd w:id="0"/>
      <w:r w:rsidDel="00000000" w:rsidR="00000000" w:rsidRPr="00000000">
        <w:rPr>
          <w:b w:val="1"/>
          <w:bCs w:val="1"/>
          <w:sz w:val="24"/>
          <w:szCs w:val="24"/>
          <w:rtl w:val="0"/>
        </w:rPr>
        <w:t xml:space="preserve">Icebreaker: At Thanksgiving, people often go “public” with their gratitude. What’s something about your faith that you feel more ready to express publicly today than you were a year ago?</w:t>
      </w:r>
    </w:p>
    <w:p w:rsidR="00000000" w:rsidDel="00000000" w:rsidP="00000000" w:rsidRDefault="00000000" w:rsidRPr="00000000" w14:paraId="00000005">
      <w:pPr>
        <w:pStyle w:val="Heading2"/>
        <w:keepNext w:val="0"/>
        <w:keepLines w:val="0"/>
        <w:spacing w:after="80" w:lineRule="auto"/>
        <w:rPr>
          <w:color w:val="ff0000"/>
          <w:sz w:val="24"/>
          <w:szCs w:val="24"/>
        </w:rPr>
      </w:pPr>
      <w:bookmarkStart w:colFirst="0" w:colLast="0" w:name="_an93tfwrwmjj" w:id="1"/>
      <w:bookmarkEnd w:id="1"/>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Pastor Keith reminded us that baptism is not optional, symbolic, or sentimental; it is </w:t>
      </w:r>
      <w:r w:rsidDel="00000000" w:rsidR="00000000" w:rsidRPr="00000000">
        <w:rPr>
          <w:color w:val="ff0000"/>
          <w:sz w:val="24"/>
          <w:szCs w:val="24"/>
          <w:rtl w:val="0"/>
        </w:rPr>
        <w:t xml:space="preserve">obedience </w:t>
      </w:r>
      <w:r w:rsidDel="00000000" w:rsidR="00000000" w:rsidRPr="00000000">
        <w:rPr>
          <w:color w:val="ff0000"/>
          <w:sz w:val="24"/>
          <w:szCs w:val="24"/>
          <w:rtl w:val="0"/>
        </w:rPr>
        <w:t xml:space="preserve">to Jesus. It is public identification with Christ’s saving work and a declaration that we belong to Him. Jesus Himself set the example, commanding every believer to step out of private faith into public profession. As Dogwood Church dedicates its new baptistry and enters a new season of ministry, this message calls every believer to take their first step of obedience by being baptized as Jesus commanded.</w:t>
      </w:r>
    </w:p>
    <w:p w:rsidR="00000000" w:rsidDel="00000000" w:rsidP="00000000" w:rsidRDefault="00000000" w:rsidRPr="00000000" w14:paraId="00000006">
      <w:pPr>
        <w:pStyle w:val="Heading1"/>
        <w:keepNext w:val="0"/>
        <w:keepLines w:val="0"/>
        <w:spacing w:before="480" w:lineRule="auto"/>
        <w:rPr>
          <w:b w:val="1"/>
          <w:bCs w:val="1"/>
          <w:sz w:val="24"/>
          <w:szCs w:val="24"/>
        </w:rPr>
      </w:pPr>
      <w:bookmarkStart w:colFirst="0" w:colLast="0" w:name="_1yhd9ye2fb6f" w:id="2"/>
      <w:bookmarkEnd w:id="2"/>
      <w:r w:rsidDel="00000000" w:rsidR="00000000" w:rsidRPr="00000000">
        <w:rPr>
          <w:b w:val="1"/>
          <w:bCs w:val="1"/>
          <w:sz w:val="24"/>
          <w:szCs w:val="24"/>
          <w:rtl w:val="0"/>
        </w:rPr>
        <w:t xml:space="preserve">Discussion Questions </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8da0guiyw7h9" w:id="3"/>
      <w:bookmarkEnd w:id="3"/>
      <w:r w:rsidDel="00000000" w:rsidR="00000000" w:rsidRPr="00000000">
        <w:rPr>
          <w:b w:val="1"/>
          <w:bCs w:val="1"/>
          <w:color w:val="000000"/>
          <w:sz w:val="24"/>
          <w:szCs w:val="24"/>
          <w:rtl w:val="0"/>
        </w:rPr>
        <w:t xml:space="preserve">1. Read Matthew 3:13–17. What stands out most to you about Jesus’ baptism?</w:t>
      </w:r>
    </w:p>
    <w:p w:rsidR="00000000" w:rsidDel="00000000" w:rsidP="00000000" w:rsidRDefault="00000000" w:rsidRPr="00000000" w14:paraId="00000008">
      <w:pPr>
        <w:spacing w:after="240" w:before="240" w:lineRule="auto"/>
        <w:rPr>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Jesus had no sin and no need for repentance, yet He was baptized “to fulfill all righteousness.” Jesus modeled obedience for us, submitting to the Father’s plan. The heavens opened, the Spirit descended, and the Father declared His pleasure, showing divine approval of baptism.</w:t>
      </w:r>
      <w:r w:rsidDel="00000000" w:rsidR="00000000" w:rsidRPr="00000000">
        <w:rPr>
          <w:i w:val="1"/>
          <w:iCs w:val="1"/>
          <w:sz w:val="24"/>
          <w:szCs w:val="24"/>
          <w:rtl w:val="0"/>
        </w:rPr>
        <w:t xml:space="preserve"> </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oxc87ip7ud8k" w:id="4"/>
      <w:bookmarkEnd w:id="4"/>
      <w:r w:rsidDel="00000000" w:rsidR="00000000" w:rsidRPr="00000000">
        <w:rPr>
          <w:b w:val="1"/>
          <w:bCs w:val="1"/>
          <w:color w:val="000000"/>
          <w:sz w:val="24"/>
          <w:szCs w:val="24"/>
          <w:rtl w:val="0"/>
        </w:rPr>
        <w:t xml:space="preserve">2. Pastor Keith said baptism is “our public profession of faith.” Why is the public nature of baptism so important?</w:t>
      </w:r>
    </w:p>
    <w:p w:rsidR="00000000" w:rsidDel="00000000" w:rsidP="00000000" w:rsidRDefault="00000000" w:rsidRPr="00000000" w14:paraId="0000000A">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Baptism is like a wedding ring: an outward sign of an inward reality. It separates “window-shoppers from real buyers.” It is a bold step of saying, “I am not ashamed of Jesus.” Scripture affirms this (Matthew 10:32–33; Luke 9:26). Encourage the group to reflect on why God calls us to make our faith visible and not private.</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ligx04s7lgix" w:id="5"/>
      <w:bookmarkEnd w:id="5"/>
      <w:r w:rsidDel="00000000" w:rsidR="00000000" w:rsidRPr="00000000">
        <w:rPr>
          <w:b w:val="1"/>
          <w:bCs w:val="1"/>
          <w:color w:val="000000"/>
          <w:sz w:val="24"/>
          <w:szCs w:val="24"/>
          <w:rtl w:val="0"/>
        </w:rPr>
        <w:t xml:space="preserve">3. Read Acts 2:38 and Acts 18:8. What do these passages show about the normal pattern of becoming a Christian in the New Testament?</w:t>
      </w:r>
    </w:p>
    <w:p w:rsidR="00000000" w:rsidDel="00000000" w:rsidP="00000000" w:rsidRDefault="00000000" w:rsidRPr="00000000" w14:paraId="0000000C">
      <w:pPr>
        <w:spacing w:after="240" w:before="240" w:lineRule="auto"/>
        <w:rPr>
          <w:i w:val="1"/>
          <w:iCs w:val="1"/>
          <w:color w:val="ff0000"/>
          <w:sz w:val="24"/>
          <w:szCs w:val="24"/>
        </w:rPr>
      </w:pPr>
      <w:r w:rsidDel="00000000" w:rsidR="00000000" w:rsidRPr="00000000">
        <w:rPr>
          <w:rFonts w:ascii="Arial Unicode MS" w:cs="Arial Unicode MS" w:eastAsia="Arial Unicode MS" w:hAnsi="Arial Unicode MS"/>
          <w:i w:val="1"/>
          <w:iCs w:val="1"/>
          <w:color w:val="ff0000"/>
          <w:sz w:val="24"/>
          <w:szCs w:val="24"/>
          <w:rtl w:val="0"/>
        </w:rPr>
        <w:t xml:space="preserve">Leader Guide: The consistent pattern is: hear → believe → repent → be baptized. Baptism follows belief; it’s not the cause of salvation. Pastor Keith stressed that “baptism doesn’t make you a believer; it shows you already are one.” Discuss why immediate baptism was so common in the early church and what that means for us today.</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4w09a26cvw7d" w:id="6"/>
      <w:bookmarkEnd w:id="6"/>
      <w:r w:rsidDel="00000000" w:rsidR="00000000" w:rsidRPr="00000000">
        <w:rPr>
          <w:b w:val="1"/>
          <w:bCs w:val="1"/>
          <w:color w:val="000000"/>
          <w:sz w:val="24"/>
          <w:szCs w:val="24"/>
          <w:rtl w:val="0"/>
        </w:rPr>
        <w:t xml:space="preserve">4. Pastor Keith said baptism is a “first obedience test.” What does this test reveal about our relationship with Jesus?</w:t>
      </w:r>
    </w:p>
    <w:p w:rsidR="00000000" w:rsidDel="00000000" w:rsidP="00000000" w:rsidRDefault="00000000" w:rsidRPr="00000000" w14:paraId="0000000E">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Obedience is evidence of genuine salvation (1 John 2:3; John 14:21). Refusing baptism after receiving Christ raises spiritual concerns because a redeemed heart desires to obey. Resisting baptism can signal a deeper heart issue. Encourage humble, non-judgmental discussion about why taking this step can be difficult and how God helps us obey.</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jr82yxxsms0t" w:id="7"/>
      <w:bookmarkEnd w:id="7"/>
      <w:r w:rsidDel="00000000" w:rsidR="00000000" w:rsidRPr="00000000">
        <w:rPr>
          <w:b w:val="1"/>
          <w:bCs w:val="1"/>
          <w:color w:val="000000"/>
          <w:sz w:val="24"/>
          <w:szCs w:val="24"/>
          <w:rtl w:val="0"/>
        </w:rPr>
        <w:t xml:space="preserve">5. Read Matthew 28:19–20. Why is baptism such a central part of the mission Jesus gave His church?</w:t>
      </w:r>
    </w:p>
    <w:p w:rsidR="00000000" w:rsidDel="00000000" w:rsidP="00000000" w:rsidRDefault="00000000" w:rsidRPr="00000000" w14:paraId="00000010">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Jesus tied baptism directly to making disciples. It’s not a side practice; it’s part of becoming a follower. Baptism identifies believers with the Trinity and publicly marks them as disciples. Discuss how Dogwood Church’s mission to “make more and better Christ-followers” naturally includes calling believers to be baptized.</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j6w6m64if2hi" w:id="8"/>
      <w:bookmarkEnd w:id="8"/>
      <w:r w:rsidDel="00000000" w:rsidR="00000000" w:rsidRPr="00000000">
        <w:rPr>
          <w:b w:val="1"/>
          <w:bCs w:val="1"/>
          <w:color w:val="000000"/>
          <w:sz w:val="24"/>
          <w:szCs w:val="24"/>
          <w:rtl w:val="0"/>
        </w:rPr>
        <w:t xml:space="preserve">6. Pastor Keith addressed common questions, including infant baptism. What biblical reasons did he give for believing that baptism is for believers only?</w:t>
      </w:r>
    </w:p>
    <w:p w:rsidR="00000000" w:rsidDel="00000000" w:rsidP="00000000" w:rsidRDefault="00000000" w:rsidRPr="00000000" w14:paraId="00000012">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There is no example of infant baptism in the New Testament. Baptism always follows personal repentance, understanding, and faith, things that infants cannot do. Instead, Dogwood practices parent-child dedications. Scripture repeatedly connects baptism with conscious faith decisions (Acts 2:41; Acts 19:5). </w:t>
      </w:r>
    </w:p>
    <w:p w:rsidR="00000000" w:rsidDel="00000000" w:rsidP="00000000" w:rsidRDefault="00000000" w:rsidRPr="00000000" w14:paraId="00000013">
      <w:pPr>
        <w:pStyle w:val="Heading3"/>
        <w:keepNext w:val="0"/>
        <w:keepLines w:val="0"/>
        <w:spacing w:before="280" w:lineRule="auto"/>
        <w:rPr>
          <w:sz w:val="24"/>
          <w:szCs w:val="24"/>
        </w:rPr>
      </w:pPr>
      <w:bookmarkStart w:colFirst="0" w:colLast="0" w:name="_sfgjxrs2nfaj" w:id="9"/>
      <w:bookmarkEnd w:id="9"/>
      <w:r w:rsidDel="00000000" w:rsidR="00000000" w:rsidRPr="00000000">
        <w:rPr>
          <w:b w:val="1"/>
          <w:bCs w:val="1"/>
          <w:color w:val="000000"/>
          <w:sz w:val="24"/>
          <w:szCs w:val="24"/>
          <w:rtl w:val="0"/>
        </w:rPr>
        <w:t xml:space="preserve">7. Pastor Keith ended with a strong appeal: “Have you been baptized as a believer?” </w:t>
      </w:r>
      <w:r w:rsidDel="00000000" w:rsidR="00000000" w:rsidRPr="00000000">
        <w:rPr>
          <w:b w:val="1"/>
          <w:bCs w:val="1"/>
          <w:sz w:val="24"/>
          <w:szCs w:val="24"/>
          <w:rtl w:val="0"/>
        </w:rPr>
        <w:t xml:space="preserve">How would you answer that question, and what is God prompting you to do next?</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i w:val="1"/>
          <w:iCs w:val="1"/>
          <w:color w:val="ff0000"/>
          <w:sz w:val="24"/>
          <w:szCs w:val="24"/>
        </w:rPr>
      </w:pPr>
      <w:bookmarkStart w:colFirst="0" w:colLast="0" w:name="_1lxsq49a22a6" w:id="10"/>
      <w:bookmarkEnd w:id="10"/>
      <w:r w:rsidDel="00000000" w:rsidR="00000000" w:rsidRPr="00000000">
        <w:rPr>
          <w:i w:val="1"/>
          <w:iCs w:val="1"/>
          <w:color w:val="ff0000"/>
          <w:sz w:val="24"/>
          <w:szCs w:val="24"/>
          <w:rtl w:val="0"/>
        </w:rPr>
        <w:t xml:space="preserve">Leader Guide: For those already baptized as believers, encourage gratitude and renewed commitment to visible faith. For those who haven’t, invite reflection, not pressure. Pastor Keith said a true believer says, “Lord, You say the word, and I will do it.” Close by offering to help anyone take the step of baptism, emphasizing God’s grace, not guilt.</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