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5.9999942779541" w:lineRule="auto"/>
        <w:jc w:val="center"/>
        <w:rPr>
          <w:b w:val="1"/>
          <w:bCs w:val="1"/>
          <w:sz w:val="24"/>
          <w:szCs w:val="24"/>
        </w:rPr>
      </w:pPr>
      <w:r w:rsidDel="00000000" w:rsidR="00000000" w:rsidRPr="00000000">
        <w:rPr>
          <w:b w:val="1"/>
          <w:bCs w:val="1"/>
          <w:sz w:val="24"/>
          <w:szCs w:val="24"/>
          <w:rtl w:val="0"/>
        </w:rPr>
        <w:t xml:space="preserve">November 23 Sermon - Pastor Keith Moore</w:t>
        <w:br w:type="textWrapping"/>
        <w:t xml:space="preserve">Series: A New Day for Our Church Part 3</w:t>
      </w:r>
    </w:p>
    <w:p w:rsidR="00000000" w:rsidDel="00000000" w:rsidP="00000000" w:rsidRDefault="00000000" w:rsidRPr="00000000" w14:paraId="00000002">
      <w:pPr>
        <w:widowControl w:val="0"/>
        <w:spacing w:line="275.9999942779541" w:lineRule="auto"/>
        <w:jc w:val="center"/>
        <w:rPr>
          <w:b w:val="1"/>
          <w:bCs w:val="1"/>
          <w:sz w:val="24"/>
          <w:szCs w:val="24"/>
        </w:rPr>
      </w:pPr>
      <w:r w:rsidDel="00000000" w:rsidR="00000000" w:rsidRPr="00000000">
        <w:rPr>
          <w:b w:val="1"/>
          <w:bCs w:val="1"/>
          <w:sz w:val="24"/>
          <w:szCs w:val="24"/>
          <w:rtl w:val="0"/>
        </w:rPr>
        <w:t xml:space="preserve">Sermon: A Prayer for Our Church</w:t>
      </w:r>
    </w:p>
    <w:p w:rsidR="00000000" w:rsidDel="00000000" w:rsidP="00000000" w:rsidRDefault="00000000" w:rsidRPr="00000000" w14:paraId="00000003">
      <w:pPr>
        <w:widowControl w:val="0"/>
        <w:spacing w:line="275.9999942779541" w:lineRule="auto"/>
        <w:jc w:val="center"/>
        <w:rPr>
          <w:b w:val="1"/>
          <w:bCs w:val="1"/>
          <w:sz w:val="24"/>
          <w:szCs w:val="24"/>
        </w:rPr>
      </w:pPr>
      <w:r w:rsidDel="00000000" w:rsidR="00000000" w:rsidRPr="00000000">
        <w:rPr>
          <w:b w:val="1"/>
          <w:bCs w:val="1"/>
          <w:sz w:val="24"/>
          <w:szCs w:val="24"/>
          <w:rtl w:val="0"/>
        </w:rPr>
        <w:t xml:space="preserve">Focus Passage: Philippians 1:9–11</w:t>
      </w:r>
    </w:p>
    <w:p w:rsidR="00000000" w:rsidDel="00000000" w:rsidP="00000000" w:rsidRDefault="00000000" w:rsidRPr="00000000" w14:paraId="00000004">
      <w:pPr>
        <w:pStyle w:val="Heading2"/>
        <w:keepNext w:val="0"/>
        <w:keepLines w:val="0"/>
        <w:spacing w:after="80" w:lineRule="auto"/>
        <w:rPr>
          <w:sz w:val="24"/>
          <w:szCs w:val="24"/>
        </w:rPr>
      </w:pPr>
      <w:bookmarkStart w:colFirst="0" w:colLast="0" w:name="_nkyo7ecuzbt7" w:id="0"/>
      <w:bookmarkEnd w:id="0"/>
      <w:r w:rsidDel="00000000" w:rsidR="00000000" w:rsidRPr="00000000">
        <w:rPr>
          <w:b w:val="1"/>
          <w:bCs w:val="1"/>
          <w:sz w:val="24"/>
          <w:szCs w:val="24"/>
          <w:rtl w:val="0"/>
        </w:rPr>
        <w:t xml:space="preserve">Icebreaker: </w:t>
      </w:r>
      <w:r w:rsidDel="00000000" w:rsidR="00000000" w:rsidRPr="00000000">
        <w:rPr>
          <w:sz w:val="24"/>
          <w:szCs w:val="24"/>
          <w:rtl w:val="0"/>
        </w:rPr>
        <w:t xml:space="preserve">Thanksgiving is a time of remembering blessings. If you had to choose one “memorial stone” from this past year that reminds you of God’s faithfulness, what would it be and why?</w:t>
      </w:r>
    </w:p>
    <w:p w:rsidR="00000000" w:rsidDel="00000000" w:rsidP="00000000" w:rsidRDefault="00000000" w:rsidRPr="00000000" w14:paraId="00000005">
      <w:pPr>
        <w:pStyle w:val="Heading2"/>
        <w:keepNext w:val="0"/>
        <w:keepLines w:val="0"/>
        <w:spacing w:after="80" w:lineRule="auto"/>
        <w:rPr>
          <w:color w:val="ff0000"/>
          <w:sz w:val="24"/>
          <w:szCs w:val="24"/>
        </w:rPr>
      </w:pPr>
      <w:bookmarkStart w:colFirst="0" w:colLast="0" w:name="_b8n6vrrvhhun" w:id="1"/>
      <w:bookmarkEnd w:id="1"/>
      <w:r w:rsidDel="00000000" w:rsidR="00000000" w:rsidRPr="00000000">
        <w:rPr>
          <w:b w:val="1"/>
          <w:bCs w:val="1"/>
          <w:color w:val="ff0000"/>
          <w:sz w:val="24"/>
          <w:szCs w:val="24"/>
          <w:rtl w:val="0"/>
        </w:rPr>
        <w:t xml:space="preserve">Leader Transition: </w:t>
      </w:r>
      <w:r w:rsidDel="00000000" w:rsidR="00000000" w:rsidRPr="00000000">
        <w:rPr>
          <w:color w:val="ff0000"/>
          <w:sz w:val="24"/>
          <w:szCs w:val="24"/>
          <w:rtl w:val="0"/>
        </w:rPr>
        <w:t xml:space="preserve">Pastor Keith reminded us that the best way to pray for our church is to pray </w:t>
      </w:r>
      <w:r w:rsidDel="00000000" w:rsidR="00000000" w:rsidRPr="00000000">
        <w:rPr>
          <w:i w:val="1"/>
          <w:iCs w:val="1"/>
          <w:color w:val="ff0000"/>
          <w:sz w:val="24"/>
          <w:szCs w:val="24"/>
          <w:rtl w:val="0"/>
        </w:rPr>
        <w:t xml:space="preserve">God’s Word back to Him</w:t>
      </w:r>
      <w:r w:rsidDel="00000000" w:rsidR="00000000" w:rsidRPr="00000000">
        <w:rPr>
          <w:color w:val="ff0000"/>
          <w:sz w:val="24"/>
          <w:szCs w:val="24"/>
          <w:rtl w:val="0"/>
        </w:rPr>
        <w:t xml:space="preserve">. Paul’s prayer for Philippi is a Spirit-inspired model of what every local church needs: overflowing love, growing wisdom and discernment, sincere living, abundant righteousness, and God-centered glory. In a season of new beginnings, this prayer helps us align our hearts with God’s purposes for our families, our church, and our community.</w:t>
      </w:r>
    </w:p>
    <w:p w:rsidR="00000000" w:rsidDel="00000000" w:rsidP="00000000" w:rsidRDefault="00000000" w:rsidRPr="00000000" w14:paraId="00000006">
      <w:pPr>
        <w:pStyle w:val="Heading1"/>
        <w:keepNext w:val="0"/>
        <w:keepLines w:val="0"/>
        <w:spacing w:before="480" w:lineRule="auto"/>
        <w:rPr>
          <w:b w:val="1"/>
          <w:bCs w:val="1"/>
          <w:sz w:val="24"/>
          <w:szCs w:val="24"/>
        </w:rPr>
      </w:pPr>
      <w:bookmarkStart w:colFirst="0" w:colLast="0" w:name="_u5rbhhbmn94r" w:id="2"/>
      <w:bookmarkEnd w:id="2"/>
      <w:r w:rsidDel="00000000" w:rsidR="00000000" w:rsidRPr="00000000">
        <w:rPr>
          <w:b w:val="1"/>
          <w:bCs w:val="1"/>
          <w:sz w:val="24"/>
          <w:szCs w:val="24"/>
          <w:rtl w:val="0"/>
        </w:rPr>
        <w:t xml:space="preserve">Discussion Questions </w:t>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3kwjkxgr9x1w" w:id="3"/>
      <w:bookmarkEnd w:id="3"/>
      <w:r w:rsidDel="00000000" w:rsidR="00000000" w:rsidRPr="00000000">
        <w:rPr>
          <w:b w:val="1"/>
          <w:bCs w:val="1"/>
          <w:color w:val="000000"/>
          <w:sz w:val="24"/>
          <w:szCs w:val="24"/>
          <w:rtl w:val="0"/>
        </w:rPr>
        <w:t xml:space="preserve">1. Read Philippians 1:9. Why does Paul begin by praying for “overflowing love” in the church?</w:t>
      </w:r>
    </w:p>
    <w:p w:rsidR="00000000" w:rsidDel="00000000" w:rsidP="00000000" w:rsidRDefault="00000000" w:rsidRPr="00000000" w14:paraId="00000008">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 </w:t>
      </w:r>
      <w:r w:rsidDel="00000000" w:rsidR="00000000" w:rsidRPr="00000000">
        <w:rPr>
          <w:i w:val="1"/>
          <w:iCs w:val="1"/>
          <w:color w:val="ff0000"/>
          <w:sz w:val="24"/>
          <w:szCs w:val="24"/>
          <w:rtl w:val="0"/>
        </w:rPr>
        <w:t xml:space="preserve">Paul saw love as the first and clearest mark of spiritual maturity. Pastor Keith said Paul prayed for love to “boom…explode…overflow” in believers, like the Big Spring in Cedartown that never runs dry. This love is agape, self-giving, Christ-shaped love (v.8). It is both affection and action (“Love Does”). Jesus called love the greatest commandment (Matt. 22:37–39). Discuss why a church without love loses credibility, unity, and witness.</w:t>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1udcke1eyk80" w:id="4"/>
      <w:bookmarkEnd w:id="4"/>
      <w:r w:rsidDel="00000000" w:rsidR="00000000" w:rsidRPr="00000000">
        <w:rPr>
          <w:b w:val="1"/>
          <w:bCs w:val="1"/>
          <w:color w:val="000000"/>
          <w:sz w:val="24"/>
          <w:szCs w:val="24"/>
          <w:rtl w:val="0"/>
        </w:rPr>
        <w:t xml:space="preserve">2. What would it look like for the love of Christ to “overflow” in our congregation in this season?</w:t>
      </w:r>
    </w:p>
    <w:p w:rsidR="00000000" w:rsidDel="00000000" w:rsidP="00000000" w:rsidRDefault="00000000" w:rsidRPr="00000000" w14:paraId="0000000A">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 </w:t>
      </w:r>
      <w:r w:rsidDel="00000000" w:rsidR="00000000" w:rsidRPr="00000000">
        <w:rPr>
          <w:i w:val="1"/>
          <w:iCs w:val="1"/>
          <w:color w:val="ff0000"/>
          <w:sz w:val="24"/>
          <w:szCs w:val="24"/>
          <w:rtl w:val="0"/>
        </w:rPr>
        <w:t xml:space="preserve">Encourage responses around caring for the hurting, forgiving quickly, serving joyfully, speaking truth in love, and seeking each other’s highest good. Pastor Keith said if we aren’t becoming more loving, “something is wrong.” Invite participants to identify practical behaviors that demonstrate increasing agape love.</w:t>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pprrwsy6hrs6" w:id="5"/>
      <w:bookmarkEnd w:id="5"/>
      <w:r w:rsidDel="00000000" w:rsidR="00000000" w:rsidRPr="00000000">
        <w:rPr>
          <w:b w:val="1"/>
          <w:bCs w:val="1"/>
          <w:color w:val="000000"/>
          <w:sz w:val="24"/>
          <w:szCs w:val="24"/>
          <w:rtl w:val="0"/>
        </w:rPr>
        <w:t xml:space="preserve">3. Read Philippians 1:9 again. What does it mean to grow in “knowledge and discernment”?</w:t>
      </w:r>
    </w:p>
    <w:p w:rsidR="00000000" w:rsidDel="00000000" w:rsidP="00000000" w:rsidRDefault="00000000" w:rsidRPr="00000000" w14:paraId="0000000C">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 “Knowledge” refers to spiritual insight gained from Scripture. Pastor Keith said Bible intake fuels love and transformation: reading, hearing, studying, and memorizing God’s Word. “Discernment” refers to moral and spiritual judgment: knowing right from wrong, good from best (v. 10). Cross-reference Romans 12:1–2 and Hebrews 5:14. Encourage the group to reflect on how Scripture shapes their ethical choices.</w:t>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1lt9tigvrxut" w:id="6"/>
      <w:bookmarkEnd w:id="6"/>
      <w:r w:rsidDel="00000000" w:rsidR="00000000" w:rsidRPr="00000000">
        <w:rPr>
          <w:b w:val="1"/>
          <w:bCs w:val="1"/>
          <w:color w:val="000000"/>
          <w:sz w:val="24"/>
          <w:szCs w:val="24"/>
          <w:rtl w:val="0"/>
        </w:rPr>
        <w:t xml:space="preserve">4. Paul prays that believers will “approve the things that are superior.” How do we learn to value what God values?</w:t>
      </w:r>
    </w:p>
    <w:p w:rsidR="00000000" w:rsidDel="00000000" w:rsidP="00000000" w:rsidRDefault="00000000" w:rsidRPr="00000000" w14:paraId="0000000E">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 Pastor Keith used the illustration of swapped price tags in a furniture store; people couldn’t tell what was valuable. Without godly discernment, we misprice our priorities and choose career over character, pleasure over purity, busyness over worship. Discuss how Scripture, accountability, the Holy Spirit, and wise counsel help us pursue what truly matters to God.</w:t>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gfhol23air9k" w:id="7"/>
      <w:bookmarkEnd w:id="7"/>
      <w:r w:rsidDel="00000000" w:rsidR="00000000" w:rsidRPr="00000000">
        <w:rPr>
          <w:b w:val="1"/>
          <w:bCs w:val="1"/>
          <w:color w:val="000000"/>
          <w:sz w:val="24"/>
          <w:szCs w:val="24"/>
          <w:rtl w:val="0"/>
        </w:rPr>
        <w:t xml:space="preserve">5. Read Philippians 1:10b. What does it mean to be “pure and blameless” until the day of Christ?</w:t>
      </w:r>
    </w:p>
    <w:p w:rsidR="00000000" w:rsidDel="00000000" w:rsidP="00000000" w:rsidRDefault="00000000" w:rsidRPr="00000000" w14:paraId="00000010">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 “Pure” means sincere: tested in the sunlight like ancient pottery. “Blameless” means not causing others to stumble. These emphasize both inner integrity and outward consistency. Cross references: Galatians 5:13 and 1 Corinthians 8:9 about not using our freedom in a way that harms others. Ask the group to consider how authenticity strengthens witness while hypocrisy weakens it.</w:t>
      </w:r>
    </w:p>
    <w:p w:rsidR="00000000" w:rsidDel="00000000" w:rsidP="00000000" w:rsidRDefault="00000000" w:rsidRPr="00000000" w14:paraId="00000011">
      <w:pPr>
        <w:pStyle w:val="Heading3"/>
        <w:keepNext w:val="0"/>
        <w:keepLines w:val="0"/>
        <w:spacing w:before="280" w:lineRule="auto"/>
        <w:rPr>
          <w:b w:val="1"/>
          <w:bCs w:val="1"/>
          <w:color w:val="000000"/>
          <w:sz w:val="24"/>
          <w:szCs w:val="24"/>
        </w:rPr>
      </w:pPr>
      <w:bookmarkStart w:colFirst="0" w:colLast="0" w:name="_oz16cn3ic9wm" w:id="8"/>
      <w:bookmarkEnd w:id="8"/>
      <w:r w:rsidDel="00000000" w:rsidR="00000000" w:rsidRPr="00000000">
        <w:rPr>
          <w:b w:val="1"/>
          <w:bCs w:val="1"/>
          <w:color w:val="000000"/>
          <w:sz w:val="24"/>
          <w:szCs w:val="24"/>
          <w:rtl w:val="0"/>
        </w:rPr>
        <w:t xml:space="preserve">6. Read Philippians 1:11. What does it mean to be “filled with the fruit of righteousness that comes through Jesus Christ”?</w:t>
      </w:r>
    </w:p>
    <w:p w:rsidR="00000000" w:rsidDel="00000000" w:rsidP="00000000" w:rsidRDefault="00000000" w:rsidRPr="00000000" w14:paraId="00000012">
      <w:pPr>
        <w:spacing w:after="240" w:before="240" w:lineRule="auto"/>
        <w:rPr>
          <w:i w:val="1"/>
          <w:iCs w:val="1"/>
          <w:color w:val="ff0000"/>
          <w:sz w:val="24"/>
          <w:szCs w:val="24"/>
        </w:rPr>
      </w:pPr>
      <w:r w:rsidDel="00000000" w:rsidR="00000000" w:rsidRPr="00000000">
        <w:rPr>
          <w:i w:val="1"/>
          <w:iCs w:val="1"/>
          <w:color w:val="ff0000"/>
          <w:sz w:val="24"/>
          <w:szCs w:val="24"/>
          <w:rtl w:val="0"/>
        </w:rPr>
        <w:t xml:space="preserve">Leader Guide: Righteous fruit refers to practical acts of obedience, kindness, justice, mercy, and love. Pastor Keith said Paul prayed for a “riot of love and good deeds” flowing from the church (Heb. 10:24). John Wesley’s quote, “Do all the good you can…” captures the idea. Discuss how abiding in Christ produces visible change, not by effort alone but by His life flowing through us.</w:t>
      </w:r>
    </w:p>
    <w:p w:rsidR="00000000" w:rsidDel="00000000" w:rsidP="00000000" w:rsidRDefault="00000000" w:rsidRPr="00000000" w14:paraId="00000013">
      <w:pPr>
        <w:pStyle w:val="Heading3"/>
        <w:keepNext w:val="0"/>
        <w:keepLines w:val="0"/>
        <w:spacing w:before="280" w:lineRule="auto"/>
        <w:rPr>
          <w:b w:val="1"/>
          <w:bCs w:val="1"/>
          <w:color w:val="000000"/>
          <w:sz w:val="24"/>
          <w:szCs w:val="24"/>
        </w:rPr>
      </w:pPr>
      <w:bookmarkStart w:colFirst="0" w:colLast="0" w:name="_86efc5ljrwo8" w:id="9"/>
      <w:bookmarkEnd w:id="9"/>
      <w:r w:rsidDel="00000000" w:rsidR="00000000" w:rsidRPr="00000000">
        <w:rPr>
          <w:b w:val="1"/>
          <w:bCs w:val="1"/>
          <w:color w:val="000000"/>
          <w:sz w:val="24"/>
          <w:szCs w:val="24"/>
          <w:rtl w:val="0"/>
        </w:rPr>
        <w:t xml:space="preserve">7. Ultimately, Paul says these things lead to “the glory and praise of God.” How can we ensure everything our church does points people to Jesus, not ourselves?</w:t>
      </w:r>
    </w:p>
    <w:p w:rsidR="00000000" w:rsidDel="00000000" w:rsidP="00000000" w:rsidRDefault="00000000" w:rsidRPr="00000000" w14:paraId="00000014">
      <w:pPr>
        <w:spacing w:after="240" w:before="240" w:lineRule="auto"/>
        <w:rPr>
          <w:i w:val="1"/>
          <w:iCs w:val="1"/>
          <w:sz w:val="24"/>
          <w:szCs w:val="24"/>
        </w:rPr>
      </w:pPr>
      <w:r w:rsidDel="00000000" w:rsidR="00000000" w:rsidRPr="00000000">
        <w:rPr>
          <w:i w:val="1"/>
          <w:iCs w:val="1"/>
          <w:color w:val="ff0000"/>
          <w:sz w:val="24"/>
          <w:szCs w:val="24"/>
          <w:rtl w:val="0"/>
        </w:rPr>
        <w:t xml:space="preserve">Leader Guide: Pastor Keith ended by reminding the church that every act of love, wisdom, purity, and righteousness is for God’s glory, not personal recognition. Invite the group to reflect on motives, humility, unity, and Christ-centered living.</w:t>
      </w:r>
      <w:r w:rsidDel="00000000" w:rsidR="00000000" w:rsidRPr="00000000">
        <w:rPr>
          <w:i w:val="1"/>
          <w:iCs w:val="1"/>
          <w:sz w:val="24"/>
          <w:szCs w:val="24"/>
          <w:rtl w:val="0"/>
        </w:rPr>
        <w:t xml:space="preserve"> </w:t>
      </w:r>
    </w:p>
    <w:p w:rsidR="00000000" w:rsidDel="00000000" w:rsidP="00000000" w:rsidRDefault="00000000" w:rsidRPr="00000000" w14:paraId="00000015">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