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January 11 Sermon - Pastor John Warnock</w:t>
        <w:br w:type="textWrapping"/>
        <w:t xml:space="preserve"> Sermon: The Conversation That Changes Us: </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o6jytkeak5rg" w:id="1"/>
      <w:bookmarkEnd w:id="1"/>
      <w:r w:rsidDel="00000000" w:rsidR="00000000" w:rsidRPr="00000000">
        <w:rPr>
          <w:b w:val="1"/>
          <w:bCs w:val="1"/>
          <w:sz w:val="24"/>
          <w:szCs w:val="24"/>
          <w:rtl w:val="0"/>
        </w:rPr>
        <w:t xml:space="preserve">Why We Pray, How We Pray, and What We Pray</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5tvpd7hxj2kw" w:id="2"/>
      <w:bookmarkEnd w:id="2"/>
      <w:r w:rsidDel="00000000" w:rsidR="00000000" w:rsidRPr="00000000">
        <w:rPr>
          <w:b w:val="1"/>
          <w:bCs w:val="1"/>
          <w:sz w:val="24"/>
          <w:szCs w:val="24"/>
          <w:rtl w:val="0"/>
        </w:rPr>
        <w:t xml:space="preserve">Focus Passages: Matthew 6 &amp; Selected Passages</w:t>
      </w:r>
    </w:p>
    <w:p w:rsidR="00000000" w:rsidDel="00000000" w:rsidP="00000000" w:rsidRDefault="00000000" w:rsidRPr="00000000" w14:paraId="00000004">
      <w:pPr>
        <w:pStyle w:val="Heading3"/>
        <w:keepNext w:val="0"/>
        <w:keepLines w:val="0"/>
        <w:spacing w:before="280" w:lineRule="auto"/>
        <w:rPr>
          <w:color w:val="000000"/>
          <w:sz w:val="24"/>
          <w:szCs w:val="24"/>
        </w:rPr>
      </w:pPr>
      <w:bookmarkStart w:colFirst="0" w:colLast="0" w:name="_8d2h5etfqw3k" w:id="3"/>
      <w:bookmarkEnd w:id="3"/>
      <w:r w:rsidDel="00000000" w:rsidR="00000000" w:rsidRPr="00000000">
        <w:rPr>
          <w:b w:val="1"/>
          <w:bCs w:val="1"/>
          <w:color w:val="000000"/>
          <w:sz w:val="24"/>
          <w:szCs w:val="24"/>
          <w:rtl w:val="0"/>
        </w:rPr>
        <w:t xml:space="preserve">Icebreaker: </w:t>
      </w:r>
      <w:r w:rsidDel="00000000" w:rsidR="00000000" w:rsidRPr="00000000">
        <w:rPr>
          <w:color w:val="000000"/>
          <w:sz w:val="24"/>
          <w:szCs w:val="24"/>
          <w:rtl w:val="0"/>
        </w:rPr>
        <w:t xml:space="preserve">If you could have the personal cell phone number of any famous person (living or dead) and they promised to answer every time you called or texted, who would it be and why?</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color w:val="ff0000"/>
          <w:sz w:val="24"/>
          <w:szCs w:val="24"/>
        </w:rPr>
      </w:pPr>
      <w:bookmarkStart w:colFirst="0" w:colLast="0" w:name="_gpu68vdmwdit" w:id="4"/>
      <w:bookmarkEnd w:id="4"/>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We often treat prayer like those unspent gift cards Pastor John mentioned a massive, life-changing resource that sits right in our pockets, yet remains untapped. But as we heard this week, prayer is intended to be much more than a transaction; it is a "conversation that changes us." Today, we’re going to look at why we pray, how we align our hearts with God, and how we can move from "stale" prayer to a life of active fellowship with our Creator.</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b73g9jy6fzoh" w:id="5"/>
      <w:bookmarkEnd w:id="5"/>
      <w:r w:rsidDel="00000000" w:rsidR="00000000" w:rsidRPr="00000000">
        <w:rPr>
          <w:b w:val="1"/>
          <w:bCs w:val="1"/>
          <w:color w:val="000000"/>
          <w:sz w:val="24"/>
          <w:szCs w:val="24"/>
          <w:rtl w:val="0"/>
        </w:rPr>
        <w:t xml:space="preserve">Discussion Questions</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1. Pastor John warned that we often unintentionally act like God is a "genie in a bottle." Looking back at your week, what percentage of your prayers were "emergency requests" versus "spending time in His company"?</w:t>
      </w:r>
    </w:p>
    <w:p w:rsidR="00000000" w:rsidDel="00000000" w:rsidP="00000000" w:rsidRDefault="00000000" w:rsidRPr="00000000" w14:paraId="00000008">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This is an "honesty" question. Encourage the group to be vulnerable. The goal is to identify if we only talk to God when we need something fixed, rather than seeking Him for who He is.</w:t>
      </w:r>
      <w:r w:rsidDel="00000000" w:rsidR="00000000" w:rsidRPr="00000000">
        <w:rPr>
          <w:rtl w:val="0"/>
        </w:rPr>
      </w:r>
    </w:p>
    <w:p w:rsidR="00000000" w:rsidDel="00000000" w:rsidP="00000000" w:rsidRDefault="00000000" w:rsidRPr="00000000" w14:paraId="00000009">
      <w:pPr>
        <w:spacing w:after="240" w:before="240" w:lineRule="auto"/>
        <w:rPr>
          <w:b w:val="1"/>
          <w:bCs w:val="1"/>
          <w:sz w:val="24"/>
          <w:szCs w:val="24"/>
        </w:rPr>
      </w:pPr>
      <w:r w:rsidDel="00000000" w:rsidR="00000000" w:rsidRPr="00000000">
        <w:rPr>
          <w:b w:val="1"/>
          <w:bCs w:val="1"/>
          <w:sz w:val="24"/>
          <w:szCs w:val="24"/>
          <w:rtl w:val="0"/>
        </w:rPr>
        <w:t xml:space="preserve">2. Read Acts 17:24-25. If God "has no needs" and "gives life and breath to everything," why does He want us to pray? What does this tell us about the purpose of prayer?</w:t>
      </w:r>
    </w:p>
    <w:p w:rsidR="00000000" w:rsidDel="00000000" w:rsidP="00000000" w:rsidRDefault="00000000" w:rsidRPr="00000000" w14:paraId="0000000A">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Focus on the concept of "Absolute Dependence." God doesn't need our prayers to get information or help; He wants our prayers because it aligns us with the truth that He is the Source of everything. Prayer is for our benefit and His delight, not His "to-do" list.</w:t>
      </w: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b w:val="1"/>
          <w:bCs w:val="1"/>
          <w:sz w:val="24"/>
          <w:szCs w:val="24"/>
          <w:rtl w:val="0"/>
        </w:rPr>
        <w:t xml:space="preserve">3. The sermon highlighted that from November to January, the church saw 23 professions of faith and 21 baptisms. Pastor John attributed this to 21 days of prayer and fasting rather than just the new building. Why is it so easy for us to "work like everything depends on us" instead of "praying like everything depends on God"?</w:t>
      </w:r>
    </w:p>
    <w:p w:rsidR="00000000" w:rsidDel="00000000" w:rsidP="00000000" w:rsidRDefault="00000000" w:rsidRPr="00000000" w14:paraId="0000000C">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Help the group discuss the tension between hard work and spiritual reliance. Ask: "In what area of your life are you currently working hard but praying little?"</w:t>
      </w:r>
      <w:r w:rsidDel="00000000" w:rsidR="00000000" w:rsidRPr="00000000">
        <w:rPr>
          <w:rtl w:val="0"/>
        </w:rPr>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b w:val="1"/>
          <w:bCs w:val="1"/>
          <w:sz w:val="24"/>
          <w:szCs w:val="24"/>
          <w:rtl w:val="0"/>
        </w:rPr>
        <w:t xml:space="preserve">4. One "How To" step mentioned was the "Heart Search." If you sat in silence for five minutes right now and asked God to "know your anxious thoughts," what do you think would surface first?</w:t>
      </w:r>
    </w:p>
    <w:p w:rsidR="00000000" w:rsidDel="00000000" w:rsidP="00000000" w:rsidRDefault="00000000" w:rsidRPr="00000000" w14:paraId="0000000E">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This targets the "Personal Preparation" section of the sermon. Remind the group that confession isn't about God being "mad"; it’s about "agreeing with God" (as John defined it) so that the relationship is unhindered.</w:t>
      </w:r>
      <w:r w:rsidDel="00000000" w:rsidR="00000000" w:rsidRPr="00000000">
        <w:rPr>
          <w:rtl w:val="0"/>
        </w:rPr>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5. Read Hebrews 5:7. How does the idea of "complete abandonment to the Father’s will" change the way we handle unanswered prayers or a "No" from God?</w:t>
      </w:r>
    </w:p>
    <w:p w:rsidR="00000000" w:rsidDel="00000000" w:rsidP="00000000" w:rsidRDefault="00000000" w:rsidRPr="00000000" w14:paraId="00000010">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Discuss the "cup" Jesus asked to have lifted. Jesus submitted to a "No" for the sake of a greater "Yes" (salvation). Help the group see that "No" or "Wait" from God is an act of a wise Father, not a distant judge.</w:t>
      </w:r>
      <w:r w:rsidDel="00000000" w:rsidR="00000000" w:rsidRPr="00000000">
        <w:rPr>
          <w:rtl w:val="0"/>
        </w:rPr>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6. God often speaks in a "gentle whisper" rather than a shout. What are the biggest "noises" in your daily life that prevent you from hearing that whisper? What is one practical way you can "silence" those this week?</w:t>
      </w:r>
    </w:p>
    <w:p w:rsidR="00000000" w:rsidDel="00000000" w:rsidP="00000000" w:rsidRDefault="00000000" w:rsidRPr="00000000" w14:paraId="00000012">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Practical application. Suggestions might include turning off the radio during a commute, waking up 10 minutes earlier, or putting the phone in another room during prayer.</w:t>
      </w:r>
      <w:r w:rsidDel="00000000" w:rsidR="00000000" w:rsidRPr="00000000">
        <w:rPr>
          <w:rtl w:val="0"/>
        </w:rPr>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b w:val="1"/>
          <w:bCs w:val="1"/>
          <w:sz w:val="24"/>
          <w:szCs w:val="24"/>
          <w:rtl w:val="0"/>
        </w:rPr>
        <w:t xml:space="preserve">7. The sermon suggested keeping a prayer log to build faith. Share a time when you saw God answer a prayer. How does remembering that answer help you pray for your current "stiff-arm" situations?</w:t>
      </w:r>
    </w:p>
    <w:p w:rsidR="00000000" w:rsidDel="00000000" w:rsidP="00000000" w:rsidRDefault="00000000" w:rsidRPr="00000000" w14:paraId="00000014">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End on a high note of testimony. Relate this back to the story of the daughter who returned to God after 15 years. Encourage the group to start a shared list or individual journals this week to track God’s faithfulness.</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7oql3k5dg31z" w:id="6"/>
      <w:bookmarkEnd w:id="6"/>
      <w:r w:rsidDel="00000000" w:rsidR="00000000" w:rsidRPr="00000000">
        <w:rPr>
          <w:b w:val="1"/>
          <w:bCs w:val="1"/>
          <w:color w:val="000000"/>
          <w:sz w:val="24"/>
          <w:szCs w:val="24"/>
          <w:rtl w:val="0"/>
        </w:rPr>
        <w:t xml:space="preserve">Closing Prayer Suggestion</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Invite the group to pray briefly, asking God to reshape their understanding of prayer, not just as something they do, but as a conversation that changes them.</w:t>
      </w:r>
    </w:p>
    <w:p w:rsidR="00000000" w:rsidDel="00000000" w:rsidP="00000000" w:rsidRDefault="00000000" w:rsidRPr="00000000" w14:paraId="0000001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