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A8" w:rsidRPr="004459A8" w:rsidRDefault="004459A8" w:rsidP="004459A8">
      <w:pPr>
        <w:spacing w:after="0" w:line="320" w:lineRule="atLeast"/>
        <w:rPr>
          <w:rFonts w:eastAsia="Times New Roman" w:cstheme="minorHAnsi"/>
          <w:color w:val="2D261C"/>
          <w:spacing w:val="5"/>
          <w:kern w:val="2"/>
          <w14:ligatures w14:val="standardContextual"/>
        </w:rPr>
      </w:pPr>
      <w:r w:rsidRPr="004459A8">
        <w:rPr>
          <w:rFonts w:eastAsia="Times New Roman" w:cstheme="minorHAnsi"/>
          <w:b/>
          <w:color w:val="2D261C"/>
          <w:spacing w:val="5"/>
          <w:kern w:val="2"/>
          <w14:ligatures w14:val="standardContextual"/>
        </w:rPr>
        <w:t>7105 – Minor Prophets</w:t>
      </w:r>
    </w:p>
    <w:p w:rsidR="004459A8" w:rsidRPr="004459A8" w:rsidRDefault="004459A8" w:rsidP="004459A8">
      <w:pPr>
        <w:spacing w:after="0" w:line="240" w:lineRule="auto"/>
        <w:rPr>
          <w:rFonts w:cstheme="minorHAnsi"/>
          <w:b/>
          <w:bCs/>
          <w:kern w:val="2"/>
          <w:sz w:val="16"/>
          <w:szCs w:val="16"/>
          <w14:ligatures w14:val="standardContextual"/>
        </w:rPr>
      </w:pPr>
      <w:r w:rsidRPr="004459A8">
        <w:t>From the lives of these Old Testament prophets, you will see how God can use people from any background. They demonstrate how depth of obedience to God measures true success. The goal is to understand that God can use anyone in His service, as long as there is a willing and obedient heart.</w:t>
      </w:r>
    </w:p>
    <w:p w:rsidR="004459A8" w:rsidRPr="004459A8" w:rsidRDefault="004459A8" w:rsidP="004459A8">
      <w:pPr>
        <w:spacing w:after="0" w:line="320" w:lineRule="atLeast"/>
      </w:pPr>
    </w:p>
    <w:p w:rsidR="004459A8" w:rsidRPr="004459A8" w:rsidRDefault="004459A8" w:rsidP="004459A8">
      <w:pPr>
        <w:spacing w:after="0" w:line="320" w:lineRule="atLeast"/>
        <w:rPr>
          <w:rFonts w:eastAsia="Times New Roman" w:cstheme="minorHAnsi"/>
          <w:color w:val="2D261C"/>
          <w:spacing w:val="5"/>
          <w:kern w:val="2"/>
          <w14:ligatures w14:val="standardContextual"/>
        </w:rPr>
      </w:pPr>
      <w:r w:rsidRPr="004459A8">
        <w:rPr>
          <w:rFonts w:eastAsia="Times New Roman" w:cstheme="minorHAnsi"/>
          <w:b/>
          <w:color w:val="2D261C"/>
          <w:spacing w:val="5"/>
          <w:kern w:val="2"/>
          <w14:ligatures w14:val="standardContextual"/>
        </w:rPr>
        <w:t>7203 – The Twelve Apostles</w:t>
      </w:r>
    </w:p>
    <w:p w:rsidR="004459A8" w:rsidRPr="004459A8" w:rsidRDefault="004459A8" w:rsidP="004459A8">
      <w:pPr>
        <w:spacing w:after="0" w:line="240" w:lineRule="auto"/>
        <w:rPr>
          <w:rFonts w:ascii="Times New Roman" w:eastAsia="Times New Roman" w:hAnsi="Times New Roman" w:cs="Times New Roman"/>
          <w:snapToGrid w:val="0"/>
          <w:sz w:val="24"/>
          <w:szCs w:val="20"/>
          <w:lang w:val="x-none" w:eastAsia="x-none"/>
        </w:rPr>
      </w:pPr>
      <w:r w:rsidRPr="004459A8">
        <w:rPr>
          <w:rFonts w:ascii="Times New Roman" w:eastAsia="Times New Roman" w:hAnsi="Times New Roman" w:cs="Times New Roman"/>
          <w:snapToGrid w:val="0"/>
          <w:sz w:val="24"/>
          <w:szCs w:val="20"/>
          <w:lang w:val="x-none" w:eastAsia="x-none"/>
        </w:rPr>
        <w:t>Through a close look at the strengths and weaknesses of Jesus’ closest followers, you will learn how God used each Apostle’s unique personality in an effective ministry.</w:t>
      </w:r>
      <w:r w:rsidRPr="004459A8">
        <w:rPr>
          <w:rFonts w:ascii="Times New Roman" w:eastAsia="Times New Roman" w:hAnsi="Times New Roman" w:cs="Times New Roman"/>
          <w:snapToGrid w:val="0"/>
          <w:sz w:val="24"/>
          <w:szCs w:val="20"/>
          <w:lang w:eastAsia="x-none"/>
        </w:rPr>
        <w:t xml:space="preserve"> The goal</w:t>
      </w:r>
      <w:r w:rsidRPr="004459A8">
        <w:rPr>
          <w:rFonts w:ascii="Times New Roman" w:eastAsia="Times New Roman" w:hAnsi="Times New Roman" w:cs="Times New Roman"/>
          <w:snapToGrid w:val="0"/>
          <w:sz w:val="24"/>
          <w:szCs w:val="20"/>
          <w:lang w:val="x-none" w:eastAsia="x-none"/>
        </w:rPr>
        <w:t xml:space="preserve"> is to become acquainted with the various personalities and ministries of the twelve Apostles and Paul, and to understand how God uses each person in the Church uniquely.  </w:t>
      </w:r>
    </w:p>
    <w:p w:rsidR="004459A8" w:rsidRPr="004459A8" w:rsidRDefault="004459A8" w:rsidP="004459A8">
      <w:pPr>
        <w:spacing w:after="0" w:line="240" w:lineRule="auto"/>
        <w:rPr>
          <w:rFonts w:eastAsia="Times New Roman" w:cstheme="minorHAnsi"/>
          <w:color w:val="2D261C"/>
          <w:spacing w:val="5"/>
          <w:kern w:val="2"/>
          <w:sz w:val="16"/>
          <w:szCs w:val="16"/>
          <w14:ligatures w14:val="standardContextual"/>
        </w:rPr>
      </w:pPr>
    </w:p>
    <w:p w:rsidR="004459A8" w:rsidRPr="004459A8" w:rsidRDefault="004459A8" w:rsidP="004459A8">
      <w:pPr>
        <w:spacing w:after="0" w:line="320" w:lineRule="atLeast"/>
        <w:rPr>
          <w:rFonts w:eastAsia="Times New Roman" w:cstheme="minorHAnsi"/>
          <w:color w:val="2D261C"/>
          <w:spacing w:val="5"/>
          <w:kern w:val="2"/>
          <w14:ligatures w14:val="standardContextual"/>
        </w:rPr>
      </w:pPr>
      <w:r w:rsidRPr="004459A8">
        <w:rPr>
          <w:rFonts w:eastAsia="Times New Roman" w:cstheme="minorHAnsi"/>
          <w:b/>
          <w:color w:val="2D261C"/>
          <w:spacing w:val="5"/>
          <w:kern w:val="2"/>
          <w14:ligatures w14:val="standardContextual"/>
        </w:rPr>
        <w:t>7306 – Water Baptism/The Name</w:t>
      </w:r>
    </w:p>
    <w:p w:rsidR="004459A8" w:rsidRPr="004459A8" w:rsidRDefault="004459A8" w:rsidP="004459A8">
      <w:pPr>
        <w:spacing w:after="0" w:line="320" w:lineRule="atLeast"/>
        <w:rPr>
          <w:rFonts w:ascii="Times New Roman" w:hAnsi="Times New Roman" w:cs="Times New Roman"/>
        </w:rPr>
      </w:pPr>
      <w:r w:rsidRPr="004459A8">
        <w:rPr>
          <w:rFonts w:ascii="Times New Roman" w:hAnsi="Times New Roman" w:cs="Times New Roman"/>
        </w:rPr>
        <w:t xml:space="preserve">The doctrine of Jesus’ name baptism sets us apart, and this course shows from the scriptures how vital and powerful the name of Jesus is in our lives. The goal is to give students an understanding of the importance of baptism in the name of Jesus Christ for the remission of sins, and of the power that is found in the name of Jesus Christ.  </w:t>
      </w:r>
    </w:p>
    <w:p w:rsidR="004459A8" w:rsidRPr="004459A8" w:rsidRDefault="004459A8" w:rsidP="004459A8">
      <w:pPr>
        <w:spacing w:after="0" w:line="320" w:lineRule="atLeast"/>
        <w:rPr>
          <w:rFonts w:ascii="Times New Roman" w:eastAsia="Times New Roman" w:hAnsi="Times New Roman" w:cs="Times New Roman"/>
          <w:color w:val="2D261C"/>
          <w:spacing w:val="5"/>
          <w:kern w:val="2"/>
          <w14:ligatures w14:val="standardContextual"/>
        </w:rPr>
      </w:pPr>
    </w:p>
    <w:p w:rsidR="004459A8" w:rsidRPr="004459A8" w:rsidRDefault="004459A8" w:rsidP="004459A8">
      <w:pPr>
        <w:spacing w:after="0" w:line="320" w:lineRule="atLeast"/>
        <w:rPr>
          <w:rFonts w:eastAsia="Times New Roman" w:cstheme="minorHAnsi"/>
          <w:color w:val="2D261C"/>
          <w:spacing w:val="5"/>
          <w:kern w:val="2"/>
          <w14:ligatures w14:val="standardContextual"/>
        </w:rPr>
      </w:pPr>
      <w:r w:rsidRPr="004459A8">
        <w:rPr>
          <w:rFonts w:eastAsia="Times New Roman" w:cstheme="minorHAnsi"/>
          <w:b/>
          <w:color w:val="2D261C"/>
          <w:spacing w:val="5"/>
          <w:kern w:val="2"/>
          <w14:ligatures w14:val="standardContextual"/>
        </w:rPr>
        <w:t>7501- Leadership (Guest Instructors)</w:t>
      </w:r>
    </w:p>
    <w:p w:rsidR="004459A8" w:rsidRPr="004459A8" w:rsidRDefault="004459A8" w:rsidP="004459A8">
      <w:pPr>
        <w:spacing w:after="0" w:line="240" w:lineRule="auto"/>
        <w:rPr>
          <w:rFonts w:ascii="Times New Roman" w:eastAsia="Times New Roman" w:hAnsi="Times New Roman" w:cs="Times New Roman"/>
          <w:snapToGrid w:val="0"/>
          <w:sz w:val="24"/>
          <w:szCs w:val="20"/>
          <w:lang w:val="x-none" w:eastAsia="x-none"/>
        </w:rPr>
      </w:pPr>
      <w:r w:rsidRPr="004459A8">
        <w:rPr>
          <w:rFonts w:ascii="Times New Roman" w:eastAsia="Times New Roman" w:hAnsi="Times New Roman" w:cs="Times New Roman"/>
          <w:snapToGrid w:val="0"/>
          <w:sz w:val="24"/>
          <w:szCs w:val="20"/>
          <w:lang w:val="x-none" w:eastAsia="x-none"/>
        </w:rPr>
        <w:t xml:space="preserve">This course will be taught by guest instructors who have gained valuable experience in various areas of leadership. </w:t>
      </w:r>
      <w:r w:rsidRPr="004459A8">
        <w:rPr>
          <w:rFonts w:ascii="Times New Roman" w:eastAsia="Times New Roman" w:hAnsi="Times New Roman" w:cs="Times New Roman"/>
          <w:snapToGrid w:val="0"/>
          <w:sz w:val="24"/>
          <w:szCs w:val="20"/>
          <w:lang w:eastAsia="x-none"/>
        </w:rPr>
        <w:t>The goal is</w:t>
      </w:r>
      <w:r w:rsidRPr="004459A8">
        <w:rPr>
          <w:rFonts w:ascii="Times New Roman" w:eastAsia="Times New Roman" w:hAnsi="Times New Roman" w:cs="Times New Roman"/>
          <w:snapToGrid w:val="0"/>
          <w:sz w:val="24"/>
          <w:szCs w:val="20"/>
          <w:lang w:val="x-none" w:eastAsia="x-none"/>
        </w:rPr>
        <w:t xml:space="preserve"> to prepare students for the challenges of serving in any type of leadership role.</w:t>
      </w:r>
    </w:p>
    <w:p w:rsidR="004459A8" w:rsidRPr="004459A8" w:rsidRDefault="004459A8" w:rsidP="004459A8">
      <w:pPr>
        <w:spacing w:after="0" w:line="240" w:lineRule="auto"/>
        <w:rPr>
          <w:rFonts w:ascii="Times New Roman" w:eastAsia="Times New Roman" w:hAnsi="Times New Roman" w:cs="Times New Roman"/>
          <w:sz w:val="24"/>
          <w:szCs w:val="24"/>
        </w:rPr>
      </w:pPr>
    </w:p>
    <w:tbl>
      <w:tblPr>
        <w:tblW w:w="9564" w:type="dxa"/>
        <w:tblCellMar>
          <w:left w:w="0" w:type="dxa"/>
          <w:right w:w="0" w:type="dxa"/>
        </w:tblCellMar>
        <w:tblLook w:val="04A0" w:firstRow="1" w:lastRow="0" w:firstColumn="1" w:lastColumn="0" w:noHBand="0" w:noVBand="1"/>
      </w:tblPr>
      <w:tblGrid>
        <w:gridCol w:w="2699"/>
        <w:gridCol w:w="2167"/>
        <w:gridCol w:w="4698"/>
      </w:tblGrid>
      <w:tr w:rsidR="004459A8" w:rsidRPr="004459A8" w:rsidTr="00456520">
        <w:trPr>
          <w:trHeight w:val="394"/>
        </w:trPr>
        <w:tc>
          <w:tcPr>
            <w:tcW w:w="2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280" w:line="285" w:lineRule="auto"/>
              <w:jc w:val="center"/>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Day</w:t>
            </w:r>
          </w:p>
        </w:tc>
        <w:tc>
          <w:tcPr>
            <w:tcW w:w="21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jc w:val="center"/>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Time</w:t>
            </w:r>
          </w:p>
        </w:tc>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jc w:val="center"/>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Course</w:t>
            </w:r>
          </w:p>
        </w:tc>
      </w:tr>
      <w:tr w:rsidR="004459A8" w:rsidRPr="004459A8" w:rsidTr="00456520">
        <w:trPr>
          <w:trHeight w:val="952"/>
        </w:trPr>
        <w:tc>
          <w:tcPr>
            <w:tcW w:w="26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0" w:line="280" w:lineRule="auto"/>
              <w:rPr>
                <w:rFonts w:ascii="Calibri" w:eastAsia="Times New Roman" w:hAnsi="Calibri" w:cs="Calibri"/>
                <w:color w:val="000000"/>
                <w:kern w:val="2"/>
                <w:sz w:val="20"/>
                <w:szCs w:val="20"/>
                <w14:ligatures w14:val="contextual"/>
                <w14:cntxtAlts/>
              </w:rPr>
            </w:pPr>
            <w:r w:rsidRPr="004459A8">
              <w:rPr>
                <w:rFonts w:ascii="Calibri" w:eastAsia="Times New Roman" w:hAnsi="Calibri" w:cs="Calibri"/>
                <w:b/>
                <w:bCs/>
                <w:color w:val="000000"/>
                <w:kern w:val="28"/>
                <w:sz w:val="20"/>
                <w:szCs w:val="20"/>
                <w14:cntxtAlts/>
              </w:rPr>
              <w:t>Saturday</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 xml:space="preserve"> August 2 – Marrieds’ room</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September 6 - Marrieds’ room</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October 4 - Marrieds’ room</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November 1 - Marrieds’ room</w:t>
            </w:r>
          </w:p>
        </w:tc>
        <w:tc>
          <w:tcPr>
            <w:tcW w:w="21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8am-10:20am</w:t>
            </w:r>
          </w:p>
        </w:tc>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b/>
                <w:bCs/>
                <w:color w:val="000000"/>
                <w:kern w:val="28"/>
                <w:sz w:val="20"/>
                <w:szCs w:val="20"/>
                <w:lang w:eastAsia="ja-JP"/>
                <w14:cntxtAlts/>
              </w:rPr>
            </w:pPr>
            <w:r w:rsidRPr="004459A8">
              <w:rPr>
                <w:rFonts w:ascii="Calibri" w:eastAsia="Times New Roman" w:hAnsi="Calibri" w:cs="Calibri"/>
                <w:b/>
                <w:bCs/>
                <w:color w:val="000000"/>
                <w:kern w:val="28"/>
                <w:sz w:val="20"/>
                <w:szCs w:val="20"/>
                <w:lang w:eastAsia="ja-JP"/>
                <w14:cntxtAlts/>
              </w:rPr>
              <w:t>Leadership Studies II</w:t>
            </w:r>
          </w:p>
          <w:p w:rsidR="004459A8" w:rsidRPr="004459A8" w:rsidRDefault="004459A8" w:rsidP="004459A8">
            <w:pPr>
              <w:widowControl w:val="0"/>
              <w:spacing w:after="120" w:line="278"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 xml:space="preserve">Bro. Michael Thompson </w:t>
            </w:r>
          </w:p>
        </w:tc>
      </w:tr>
      <w:tr w:rsidR="004459A8" w:rsidRPr="004459A8" w:rsidTr="00456520">
        <w:trPr>
          <w:trHeight w:val="945"/>
        </w:trPr>
        <w:tc>
          <w:tcPr>
            <w:tcW w:w="2699" w:type="dxa"/>
            <w:vMerge/>
            <w:tcBorders>
              <w:top w:val="single" w:sz="8" w:space="0" w:color="000000"/>
              <w:left w:val="single" w:sz="8" w:space="0" w:color="000000"/>
              <w:bottom w:val="single" w:sz="8" w:space="0" w:color="000000"/>
              <w:right w:val="single" w:sz="8" w:space="0" w:color="000000"/>
            </w:tcBorders>
            <w:vAlign w:val="center"/>
            <w:hideMark/>
          </w:tcPr>
          <w:p w:rsidR="004459A8" w:rsidRPr="004459A8" w:rsidRDefault="004459A8" w:rsidP="004459A8">
            <w:pPr>
              <w:spacing w:after="0" w:line="240" w:lineRule="auto"/>
              <w:rPr>
                <w:rFonts w:ascii="Calibri" w:eastAsia="Times New Roman" w:hAnsi="Calibri" w:cs="Calibri"/>
                <w:color w:val="000000"/>
                <w:kern w:val="28"/>
                <w:sz w:val="20"/>
                <w:szCs w:val="20"/>
                <w:lang w:eastAsia="ja-JP"/>
                <w14:cntxtAlts/>
              </w:rPr>
            </w:pPr>
          </w:p>
        </w:tc>
        <w:tc>
          <w:tcPr>
            <w:tcW w:w="21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10:40 am – 1 pm</w:t>
            </w:r>
          </w:p>
        </w:tc>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0" w:line="278" w:lineRule="auto"/>
              <w:rPr>
                <w:rFonts w:ascii="Calibri" w:eastAsia="Times New Roman" w:hAnsi="Calibri" w:cs="Calibri"/>
                <w:b/>
                <w:bCs/>
                <w:color w:val="000000"/>
                <w:kern w:val="28"/>
                <w:sz w:val="20"/>
                <w:szCs w:val="20"/>
                <w:lang w:eastAsia="ja-JP"/>
                <w14:cntxtAlts/>
              </w:rPr>
            </w:pPr>
            <w:r w:rsidRPr="004459A8">
              <w:rPr>
                <w:rFonts w:ascii="Calibri" w:eastAsia="Times New Roman" w:hAnsi="Calibri" w:cs="Calibri"/>
                <w:b/>
                <w:bCs/>
                <w:color w:val="000000"/>
                <w:kern w:val="28"/>
                <w:sz w:val="20"/>
                <w:szCs w:val="20"/>
                <w:lang w:eastAsia="ja-JP"/>
                <w14:cntxtAlts/>
              </w:rPr>
              <w:t>Water Baptism/The Name</w:t>
            </w:r>
          </w:p>
          <w:p w:rsidR="004459A8" w:rsidRPr="004459A8" w:rsidRDefault="004459A8" w:rsidP="004459A8">
            <w:pPr>
              <w:widowControl w:val="0"/>
              <w:spacing w:after="0" w:line="278" w:lineRule="auto"/>
              <w:rPr>
                <w:rFonts w:ascii="Calibri" w:eastAsia="Times New Roman" w:hAnsi="Calibri" w:cs="Calibri"/>
                <w:color w:val="000000"/>
                <w:kern w:val="28"/>
                <w:sz w:val="8"/>
                <w:szCs w:val="8"/>
                <w:lang w:eastAsia="ja-JP"/>
                <w14:cntxtAlts/>
              </w:rPr>
            </w:pPr>
            <w:r w:rsidRPr="004459A8">
              <w:rPr>
                <w:rFonts w:ascii="Calibri" w:eastAsia="Times New Roman" w:hAnsi="Calibri" w:cs="Calibri"/>
                <w:color w:val="000000"/>
                <w:kern w:val="28"/>
                <w:sz w:val="8"/>
                <w:szCs w:val="8"/>
                <w:lang w:eastAsia="ja-JP"/>
                <w14:cntxtAlts/>
              </w:rPr>
              <w:t> </w:t>
            </w:r>
          </w:p>
          <w:p w:rsidR="004459A8" w:rsidRPr="004459A8" w:rsidRDefault="004459A8" w:rsidP="004459A8">
            <w:pPr>
              <w:widowControl w:val="0"/>
              <w:spacing w:after="0" w:line="278"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Sis Daisy Otero</w:t>
            </w:r>
          </w:p>
        </w:tc>
      </w:tr>
      <w:tr w:rsidR="004459A8" w:rsidRPr="004459A8" w:rsidTr="00456520">
        <w:trPr>
          <w:trHeight w:val="268"/>
        </w:trPr>
        <w:tc>
          <w:tcPr>
            <w:tcW w:w="9564"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4459A8" w:rsidRPr="004459A8" w:rsidRDefault="004459A8" w:rsidP="004459A8">
            <w:pPr>
              <w:widowControl w:val="0"/>
              <w:spacing w:after="120" w:line="278" w:lineRule="auto"/>
              <w:jc w:val="center"/>
              <w:rPr>
                <w:rFonts w:ascii="Calibri" w:eastAsia="Times New Roman" w:hAnsi="Calibri" w:cs="Calibri"/>
                <w:color w:val="000000"/>
                <w:kern w:val="28"/>
                <w:sz w:val="20"/>
                <w:szCs w:val="20"/>
                <w14:cntxtAlts/>
              </w:rPr>
            </w:pPr>
            <w:r w:rsidRPr="004459A8">
              <w:rPr>
                <w:rFonts w:ascii="Calibri" w:eastAsia="Times New Roman" w:hAnsi="Calibri" w:cs="Calibri"/>
                <w:b/>
                <w:bCs/>
                <w:color w:val="000000"/>
                <w:kern w:val="28"/>
                <w:sz w:val="20"/>
                <w:szCs w:val="20"/>
                <w14:cntxtAlts/>
              </w:rPr>
              <w:t>LUNCH: 1PM – 2PM</w:t>
            </w:r>
          </w:p>
        </w:tc>
      </w:tr>
      <w:tr w:rsidR="004459A8" w:rsidRPr="004459A8" w:rsidTr="00456520">
        <w:trPr>
          <w:trHeight w:val="1065"/>
        </w:trPr>
        <w:tc>
          <w:tcPr>
            <w:tcW w:w="2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color w:val="000000"/>
                <w:kern w:val="28"/>
                <w:sz w:val="20"/>
                <w:szCs w:val="20"/>
                <w14:cntxtAlts/>
              </w:rPr>
            </w:pPr>
            <w:r w:rsidRPr="004459A8">
              <w:rPr>
                <w:rFonts w:ascii="Calibri" w:eastAsia="Times New Roman" w:hAnsi="Calibri" w:cs="Calibri"/>
                <w:color w:val="000000"/>
                <w:kern w:val="28"/>
                <w:sz w:val="20"/>
                <w:szCs w:val="20"/>
                <w14:cntxtAlts/>
              </w:rPr>
              <w:t> </w:t>
            </w:r>
          </w:p>
        </w:tc>
        <w:tc>
          <w:tcPr>
            <w:tcW w:w="21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2 PM – 4:20PM</w:t>
            </w:r>
          </w:p>
        </w:tc>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0" w:line="278" w:lineRule="auto"/>
              <w:rPr>
                <w:rFonts w:ascii="Calibri" w:eastAsia="Times New Roman" w:hAnsi="Calibri" w:cs="Calibri"/>
                <w:b/>
                <w:bCs/>
                <w:color w:val="000000"/>
                <w:kern w:val="28"/>
                <w:sz w:val="20"/>
                <w:szCs w:val="20"/>
                <w:lang w:eastAsia="ja-JP"/>
                <w14:cntxtAlts/>
              </w:rPr>
            </w:pPr>
            <w:r w:rsidRPr="004459A8">
              <w:rPr>
                <w:rFonts w:ascii="Calibri" w:eastAsia="Times New Roman" w:hAnsi="Calibri" w:cs="Calibri"/>
                <w:b/>
                <w:bCs/>
                <w:color w:val="000000"/>
                <w:kern w:val="28"/>
                <w:sz w:val="20"/>
                <w:szCs w:val="20"/>
                <w:lang w:eastAsia="ja-JP"/>
                <w14:cntxtAlts/>
              </w:rPr>
              <w:t>The Twelve Apostles</w:t>
            </w:r>
          </w:p>
          <w:p w:rsidR="004459A8" w:rsidRPr="004459A8" w:rsidRDefault="004459A8" w:rsidP="004459A8">
            <w:pPr>
              <w:widowControl w:val="0"/>
              <w:spacing w:after="120" w:line="278" w:lineRule="auto"/>
              <w:rPr>
                <w:rFonts w:ascii="Calibri" w:eastAsia="Times New Roman" w:hAnsi="Calibri" w:cs="Calibri"/>
                <w:color w:val="000000"/>
                <w:kern w:val="28"/>
                <w:sz w:val="8"/>
                <w:szCs w:val="8"/>
                <w:lang w:eastAsia="ja-JP"/>
                <w14:cntxtAlts/>
              </w:rPr>
            </w:pPr>
            <w:r w:rsidRPr="004459A8">
              <w:rPr>
                <w:rFonts w:ascii="Calibri" w:eastAsia="Times New Roman" w:hAnsi="Calibri" w:cs="Calibri"/>
                <w:color w:val="000000"/>
                <w:kern w:val="28"/>
                <w:sz w:val="8"/>
                <w:szCs w:val="8"/>
                <w:lang w:eastAsia="ja-JP"/>
                <w14:cntxtAlts/>
              </w:rPr>
              <w:t> </w:t>
            </w:r>
          </w:p>
          <w:p w:rsidR="004459A8" w:rsidRPr="004459A8" w:rsidRDefault="004459A8" w:rsidP="004459A8">
            <w:pPr>
              <w:widowControl w:val="0"/>
              <w:spacing w:after="120" w:line="278"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 xml:space="preserve">Bro Bradford </w:t>
            </w:r>
            <w:proofErr w:type="spellStart"/>
            <w:r w:rsidRPr="004459A8">
              <w:rPr>
                <w:rFonts w:ascii="Calibri" w:eastAsia="Times New Roman" w:hAnsi="Calibri" w:cs="Calibri"/>
                <w:color w:val="000000"/>
                <w:kern w:val="28"/>
                <w:sz w:val="20"/>
                <w:szCs w:val="20"/>
                <w:lang w:eastAsia="ja-JP"/>
                <w14:cntxtAlts/>
              </w:rPr>
              <w:t>Spacek</w:t>
            </w:r>
            <w:proofErr w:type="spellEnd"/>
          </w:p>
        </w:tc>
      </w:tr>
      <w:tr w:rsidR="004459A8" w:rsidRPr="004459A8" w:rsidTr="00456520">
        <w:trPr>
          <w:trHeight w:val="268"/>
        </w:trPr>
        <w:tc>
          <w:tcPr>
            <w:tcW w:w="269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color w:val="000000"/>
                <w:kern w:val="28"/>
                <w:sz w:val="20"/>
                <w:szCs w:val="20"/>
                <w14:cntxtAlts/>
              </w:rPr>
            </w:pPr>
            <w:r w:rsidRPr="004459A8">
              <w:rPr>
                <w:rFonts w:ascii="Calibri" w:eastAsia="Times New Roman" w:hAnsi="Calibri" w:cs="Calibri"/>
                <w:color w:val="000000"/>
                <w:kern w:val="28"/>
                <w:sz w:val="20"/>
                <w:szCs w:val="20"/>
                <w14:cntxtAlts/>
              </w:rPr>
              <w:t> </w:t>
            </w:r>
          </w:p>
        </w:tc>
        <w:tc>
          <w:tcPr>
            <w:tcW w:w="216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color w:val="000000"/>
                <w:kern w:val="28"/>
                <w:sz w:val="20"/>
                <w:szCs w:val="20"/>
                <w14:cntxtAlts/>
              </w:rPr>
            </w:pPr>
            <w:r w:rsidRPr="004459A8">
              <w:rPr>
                <w:rFonts w:ascii="Calibri" w:eastAsia="Times New Roman" w:hAnsi="Calibri" w:cs="Calibri"/>
                <w:color w:val="000000"/>
                <w:kern w:val="28"/>
                <w:sz w:val="20"/>
                <w:szCs w:val="20"/>
                <w14:cntxtAlts/>
              </w:rPr>
              <w:t> </w:t>
            </w:r>
          </w:p>
        </w:tc>
        <w:tc>
          <w:tcPr>
            <w:tcW w:w="469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color w:val="000000"/>
                <w:kern w:val="28"/>
                <w:sz w:val="20"/>
                <w:szCs w:val="20"/>
                <w14:cntxtAlts/>
              </w:rPr>
            </w:pPr>
            <w:r w:rsidRPr="004459A8">
              <w:rPr>
                <w:rFonts w:ascii="Calibri" w:eastAsia="Times New Roman" w:hAnsi="Calibri" w:cs="Calibri"/>
                <w:color w:val="000000"/>
                <w:kern w:val="28"/>
                <w:sz w:val="20"/>
                <w:szCs w:val="20"/>
                <w14:cntxtAlts/>
              </w:rPr>
              <w:t> </w:t>
            </w:r>
          </w:p>
        </w:tc>
      </w:tr>
      <w:tr w:rsidR="004459A8" w:rsidRPr="004459A8" w:rsidTr="00456520">
        <w:trPr>
          <w:trHeight w:val="1231"/>
        </w:trPr>
        <w:tc>
          <w:tcPr>
            <w:tcW w:w="2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0" w:line="280" w:lineRule="auto"/>
              <w:rPr>
                <w:rFonts w:ascii="Calibri" w:eastAsia="Times New Roman" w:hAnsi="Calibri" w:cs="Calibri"/>
                <w:b/>
                <w:bCs/>
                <w:color w:val="000000"/>
                <w:kern w:val="28"/>
                <w:sz w:val="20"/>
                <w:szCs w:val="20"/>
                <w14:cntxtAlts/>
              </w:rPr>
            </w:pPr>
            <w:r w:rsidRPr="004459A8">
              <w:rPr>
                <w:rFonts w:ascii="Calibri" w:eastAsia="Times New Roman" w:hAnsi="Calibri" w:cs="Calibri"/>
                <w:b/>
                <w:bCs/>
                <w:color w:val="000000"/>
                <w:kern w:val="28"/>
                <w:sz w:val="20"/>
                <w:szCs w:val="20"/>
                <w14:cntxtAlts/>
              </w:rPr>
              <w:t>Sunday</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August 3 Marrieds’ room</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September 7 - Marrieds’ room</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October 5 - Marrieds’ room</w:t>
            </w:r>
          </w:p>
          <w:p w:rsidR="004459A8" w:rsidRPr="004459A8" w:rsidRDefault="004459A8" w:rsidP="004459A8">
            <w:pPr>
              <w:widowControl w:val="0"/>
              <w:spacing w:after="0" w:line="285"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November 2 - Marrieds’ room</w:t>
            </w:r>
          </w:p>
        </w:tc>
        <w:tc>
          <w:tcPr>
            <w:tcW w:w="21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120" w:line="278" w:lineRule="auto"/>
              <w:rPr>
                <w:rFonts w:ascii="Calibri" w:eastAsia="Times New Roman" w:hAnsi="Calibri" w:cs="Calibri"/>
                <w:b/>
                <w:bCs/>
                <w:color w:val="000000"/>
                <w:kern w:val="2"/>
                <w:sz w:val="20"/>
                <w:szCs w:val="20"/>
                <w14:ligatures w14:val="contextual"/>
                <w14:cntxtAlts/>
              </w:rPr>
            </w:pPr>
            <w:r w:rsidRPr="004459A8">
              <w:rPr>
                <w:rFonts w:ascii="Calibri" w:eastAsia="Times New Roman" w:hAnsi="Calibri" w:cs="Calibri"/>
                <w:b/>
                <w:bCs/>
                <w:color w:val="000000"/>
                <w:kern w:val="28"/>
                <w:sz w:val="20"/>
                <w:szCs w:val="20"/>
                <w14:cntxtAlts/>
              </w:rPr>
              <w:t>1 pm – 3:30pm</w:t>
            </w:r>
          </w:p>
          <w:p w:rsidR="004459A8" w:rsidRPr="004459A8" w:rsidRDefault="004459A8" w:rsidP="004459A8">
            <w:pPr>
              <w:widowControl w:val="0"/>
              <w:spacing w:after="0" w:line="278" w:lineRule="auto"/>
              <w:rPr>
                <w:rFonts w:ascii="Calibri" w:eastAsia="Times New Roman" w:hAnsi="Calibri" w:cs="Calibri"/>
                <w:color w:val="000000"/>
                <w:kern w:val="28"/>
                <w:sz w:val="20"/>
                <w:szCs w:val="20"/>
                <w14:cntxtAlts/>
              </w:rPr>
            </w:pPr>
            <w:r w:rsidRPr="004459A8">
              <w:rPr>
                <w:rFonts w:ascii="Calibri" w:eastAsia="Times New Roman" w:hAnsi="Calibri" w:cs="Calibri"/>
                <w:color w:val="000000"/>
                <w:kern w:val="28"/>
                <w:sz w:val="20"/>
                <w:szCs w:val="20"/>
                <w14:cntxtAlts/>
              </w:rPr>
              <w:t xml:space="preserve">*Lunch is provided for </w:t>
            </w:r>
          </w:p>
          <w:p w:rsidR="004459A8" w:rsidRPr="004459A8" w:rsidRDefault="004459A8" w:rsidP="004459A8">
            <w:pPr>
              <w:widowControl w:val="0"/>
              <w:spacing w:after="0" w:line="278" w:lineRule="auto"/>
              <w:rPr>
                <w:rFonts w:ascii="Calibri" w:eastAsia="Times New Roman" w:hAnsi="Calibri" w:cs="Calibri"/>
                <w:color w:val="000000"/>
                <w:kern w:val="28"/>
                <w:sz w:val="20"/>
                <w:szCs w:val="20"/>
                <w14:cntxtAlts/>
              </w:rPr>
            </w:pPr>
            <w:r w:rsidRPr="004459A8">
              <w:rPr>
                <w:rFonts w:ascii="Calibri" w:eastAsia="Times New Roman" w:hAnsi="Calibri" w:cs="Calibri"/>
                <w:color w:val="000000"/>
                <w:kern w:val="28"/>
                <w:sz w:val="20"/>
                <w:szCs w:val="20"/>
                <w14:cntxtAlts/>
              </w:rPr>
              <w:t xml:space="preserve">   Sunday Class</w:t>
            </w:r>
          </w:p>
        </w:tc>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9A8" w:rsidRPr="004459A8" w:rsidRDefault="004459A8" w:rsidP="004459A8">
            <w:pPr>
              <w:widowControl w:val="0"/>
              <w:spacing w:after="0" w:line="280" w:lineRule="auto"/>
              <w:rPr>
                <w:rFonts w:ascii="Calibri" w:eastAsia="Times New Roman" w:hAnsi="Calibri" w:cs="Calibri"/>
                <w:b/>
                <w:bCs/>
                <w:color w:val="000000"/>
                <w:kern w:val="28"/>
                <w:sz w:val="20"/>
                <w:szCs w:val="20"/>
                <w:lang w:eastAsia="ja-JP"/>
                <w14:cntxtAlts/>
              </w:rPr>
            </w:pPr>
            <w:r w:rsidRPr="004459A8">
              <w:rPr>
                <w:rFonts w:ascii="Calibri" w:eastAsia="Times New Roman" w:hAnsi="Calibri" w:cs="Calibri"/>
                <w:b/>
                <w:bCs/>
                <w:color w:val="000000"/>
                <w:kern w:val="28"/>
                <w:sz w:val="20"/>
                <w:szCs w:val="20"/>
                <w:lang w:eastAsia="ja-JP"/>
                <w14:cntxtAlts/>
              </w:rPr>
              <w:t>Minor Prophets</w:t>
            </w:r>
          </w:p>
          <w:p w:rsidR="004459A8" w:rsidRPr="004459A8" w:rsidRDefault="004459A8" w:rsidP="004459A8">
            <w:pPr>
              <w:widowControl w:val="0"/>
              <w:spacing w:after="0" w:line="280" w:lineRule="auto"/>
              <w:rPr>
                <w:rFonts w:ascii="Calibri" w:eastAsia="Times New Roman" w:hAnsi="Calibri" w:cs="Calibri"/>
                <w:color w:val="000000"/>
                <w:kern w:val="28"/>
                <w:sz w:val="8"/>
                <w:szCs w:val="8"/>
                <w:lang w:eastAsia="ja-JP"/>
                <w14:cntxtAlts/>
              </w:rPr>
            </w:pPr>
            <w:r w:rsidRPr="004459A8">
              <w:rPr>
                <w:rFonts w:ascii="Calibri" w:eastAsia="Times New Roman" w:hAnsi="Calibri" w:cs="Calibri"/>
                <w:color w:val="000000"/>
                <w:kern w:val="28"/>
                <w:sz w:val="8"/>
                <w:szCs w:val="8"/>
                <w:lang w:eastAsia="ja-JP"/>
                <w14:cntxtAlts/>
              </w:rPr>
              <w:t> </w:t>
            </w:r>
          </w:p>
          <w:p w:rsidR="004459A8" w:rsidRPr="004459A8" w:rsidRDefault="004459A8" w:rsidP="004459A8">
            <w:pPr>
              <w:widowControl w:val="0"/>
              <w:spacing w:after="0" w:line="280" w:lineRule="auto"/>
              <w:rPr>
                <w:rFonts w:ascii="Calibri" w:eastAsia="Times New Roman" w:hAnsi="Calibri" w:cs="Calibri"/>
                <w:color w:val="000000"/>
                <w:kern w:val="28"/>
                <w:sz w:val="20"/>
                <w:szCs w:val="20"/>
                <w:lang w:eastAsia="ja-JP"/>
                <w14:cntxtAlts/>
              </w:rPr>
            </w:pPr>
          </w:p>
          <w:p w:rsidR="004459A8" w:rsidRPr="004459A8" w:rsidRDefault="004459A8" w:rsidP="004459A8">
            <w:pPr>
              <w:widowControl w:val="0"/>
              <w:spacing w:after="0" w:line="280" w:lineRule="auto"/>
              <w:rPr>
                <w:rFonts w:ascii="Calibri" w:eastAsia="Times New Roman" w:hAnsi="Calibri" w:cs="Calibri"/>
                <w:color w:val="000000"/>
                <w:kern w:val="28"/>
                <w:sz w:val="20"/>
                <w:szCs w:val="20"/>
                <w:lang w:eastAsia="ja-JP"/>
                <w14:cntxtAlts/>
              </w:rPr>
            </w:pPr>
            <w:r w:rsidRPr="004459A8">
              <w:rPr>
                <w:rFonts w:ascii="Calibri" w:eastAsia="Times New Roman" w:hAnsi="Calibri" w:cs="Calibri"/>
                <w:color w:val="000000"/>
                <w:kern w:val="28"/>
                <w:sz w:val="20"/>
                <w:szCs w:val="20"/>
                <w:lang w:eastAsia="ja-JP"/>
                <w14:cntxtAlts/>
              </w:rPr>
              <w:t>Bro Mark Mejia</w:t>
            </w:r>
          </w:p>
        </w:tc>
      </w:tr>
    </w:tbl>
    <w:p w:rsidR="00735968" w:rsidRDefault="004459A8" w:rsidP="004459A8">
      <w:pPr>
        <w:spacing w:after="0" w:line="312" w:lineRule="atLeast"/>
        <w:jc w:val="center"/>
      </w:pPr>
      <w:r w:rsidRPr="004459A8">
        <w:rPr>
          <w:rFonts w:ascii="Times New Roman" w:eastAsia="Times New Roman" w:hAnsi="Times New Roman" w:cs="Times New Roman"/>
          <w:b/>
          <w:color w:val="C00000"/>
          <w:spacing w:val="5"/>
          <w:kern w:val="2"/>
          <w:sz w:val="32"/>
          <w:szCs w:val="32"/>
          <w14:ligatures w14:val="standardContextual"/>
        </w:rPr>
        <w:t>Fall 2025 Semester Starts August 2, 2025 at 8 am</w:t>
      </w:r>
      <w:r w:rsidRPr="004459A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10706DC4" wp14:editId="442FB9EA">
                <wp:simplePos x="0" y="0"/>
                <wp:positionH relativeFrom="column">
                  <wp:posOffset>5066030</wp:posOffset>
                </wp:positionH>
                <wp:positionV relativeFrom="paragraph">
                  <wp:posOffset>3923030</wp:posOffset>
                </wp:positionV>
                <wp:extent cx="2455545" cy="2489835"/>
                <wp:effectExtent l="0" t="0" r="3175"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55545" cy="24898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FA1A" id="Control 2" o:spid="_x0000_s1026" style="position:absolute;margin-left:398.9pt;margin-top:308.9pt;width:193.35pt;height:196.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" filled="f" stroked="f" strokeweight="2pt">
                <v:shadow color="black [0]"/>
                <o:lock v:ext="edit" shapetype="t"/>
                <v:textbox inset="0,0,0,0"/>
              </v:rect>
            </w:pict>
          </mc:Fallback>
        </mc:AlternateContent>
      </w:r>
      <w:bookmarkStart w:id="0" w:name="_GoBack"/>
      <w:bookmarkEnd w:id="0"/>
    </w:p>
    <w:sectPr w:rsidR="00735968">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BC" w:rsidRPr="00565CDB" w:rsidRDefault="004459A8" w:rsidP="00E404BC">
    <w:pPr>
      <w:pStyle w:val="Header"/>
      <w:rPr>
        <w:b/>
        <w:sz w:val="28"/>
        <w:szCs w:val="28"/>
      </w:rPr>
    </w:pPr>
    <w:r w:rsidRPr="00565CDB">
      <w:rPr>
        <w:b/>
        <w:sz w:val="28"/>
        <w:szCs w:val="28"/>
      </w:rPr>
      <w:t xml:space="preserve">Lighthouse of the Valley </w:t>
    </w:r>
    <w:r w:rsidRPr="00565CDB">
      <w:rPr>
        <w:b/>
        <w:sz w:val="28"/>
        <w:szCs w:val="28"/>
      </w:rPr>
      <w:tab/>
      <w:t xml:space="preserve">                                  </w:t>
    </w:r>
    <w:r>
      <w:rPr>
        <w:b/>
        <w:sz w:val="28"/>
        <w:szCs w:val="28"/>
      </w:rPr>
      <w:t xml:space="preserve">                           </w:t>
    </w:r>
    <w:r>
      <w:rPr>
        <w:b/>
        <w:sz w:val="28"/>
        <w:szCs w:val="28"/>
      </w:rPr>
      <w:t xml:space="preserve">  </w:t>
    </w:r>
    <w:r>
      <w:rPr>
        <w:b/>
        <w:sz w:val="28"/>
        <w:szCs w:val="28"/>
      </w:rPr>
      <w:t>Fall Semester</w:t>
    </w:r>
    <w:r>
      <w:rPr>
        <w:b/>
        <w:sz w:val="28"/>
        <w:szCs w:val="28"/>
      </w:rPr>
      <w:t xml:space="preserve"> 2025</w:t>
    </w:r>
  </w:p>
  <w:p w:rsidR="00E404BC" w:rsidRPr="00FF0C6E" w:rsidRDefault="004459A8" w:rsidP="00D0219A">
    <w:pPr>
      <w:pStyle w:val="Header"/>
      <w:jc w:val="center"/>
      <w:rPr>
        <w:b/>
        <w:sz w:val="28"/>
        <w:szCs w:val="28"/>
      </w:rPr>
    </w:pPr>
    <w:r w:rsidRPr="00FF0C6E">
      <w:rPr>
        <w:b/>
        <w:sz w:val="28"/>
        <w:szCs w:val="28"/>
      </w:rPr>
      <w:t>Purpose Institute</w:t>
    </w:r>
    <w:r>
      <w:rPr>
        <w:b/>
        <w:sz w:val="28"/>
        <w:szCs w:val="28"/>
      </w:rPr>
      <w:t xml:space="preserve"> </w:t>
    </w:r>
    <w:r w:rsidRPr="00FF0C6E">
      <w:rPr>
        <w:b/>
        <w:sz w:val="28"/>
        <w:szCs w:val="28"/>
      </w:rPr>
      <w:t>Courses</w:t>
    </w:r>
  </w:p>
  <w:p w:rsidR="00E404BC" w:rsidRDefault="00445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6C3F"/>
    <w:multiLevelType w:val="hybridMultilevel"/>
    <w:tmpl w:val="DAF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45912"/>
    <w:multiLevelType w:val="hybridMultilevel"/>
    <w:tmpl w:val="A16C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37C52"/>
    <w:multiLevelType w:val="hybridMultilevel"/>
    <w:tmpl w:val="4E4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0CBD"/>
    <w:multiLevelType w:val="hybridMultilevel"/>
    <w:tmpl w:val="D72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A8"/>
    <w:rsid w:val="004459A8"/>
    <w:rsid w:val="0073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4C2BD-C8B3-4AE3-BBA9-77C69AC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59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Otero</dc:creator>
  <cp:keywords/>
  <dc:description/>
  <cp:lastModifiedBy>Daisy Otero</cp:lastModifiedBy>
  <cp:revision>1</cp:revision>
  <dcterms:created xsi:type="dcterms:W3CDTF">2025-07-16T21:09:00Z</dcterms:created>
  <dcterms:modified xsi:type="dcterms:W3CDTF">2025-07-16T21:12:00Z</dcterms:modified>
</cp:coreProperties>
</file>