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B345" w14:textId="77777777" w:rsidR="00005CCE" w:rsidRDefault="00005CCE" w:rsidP="00911029">
      <w:pPr>
        <w:jc w:val="center"/>
        <w:rPr>
          <w:noProof/>
        </w:rPr>
      </w:pPr>
    </w:p>
    <w:p w14:paraId="50DC889E" w14:textId="77777777" w:rsidR="00005CCE" w:rsidRDefault="00005CCE" w:rsidP="00911029">
      <w:pPr>
        <w:jc w:val="center"/>
        <w:rPr>
          <w:noProof/>
        </w:rPr>
      </w:pPr>
    </w:p>
    <w:p w14:paraId="2CAB3E07" w14:textId="77777777" w:rsidR="00005CCE" w:rsidRDefault="00005CCE" w:rsidP="00911029">
      <w:pPr>
        <w:jc w:val="center"/>
        <w:rPr>
          <w:noProof/>
        </w:rPr>
      </w:pPr>
    </w:p>
    <w:p w14:paraId="593D8594" w14:textId="65C26243" w:rsidR="00474965" w:rsidRDefault="00C81C29" w:rsidP="00EA1D57">
      <w:pPr>
        <w:jc w:val="center"/>
        <w:rPr>
          <w:b/>
          <w:bCs/>
          <w:sz w:val="56"/>
          <w:szCs w:val="52"/>
        </w:rPr>
      </w:pPr>
      <w:r>
        <w:rPr>
          <w:b/>
          <w:bCs/>
          <w:noProof/>
          <w:sz w:val="56"/>
          <w:szCs w:val="52"/>
        </w:rPr>
        <w:drawing>
          <wp:inline distT="0" distB="0" distL="0" distR="0" wp14:anchorId="6D408167" wp14:editId="25D9FD9E">
            <wp:extent cx="4587240" cy="3060549"/>
            <wp:effectExtent l="133350" t="76200" r="80010" b="140335"/>
            <wp:docPr id="2141025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25644" name="Picture 2141025644"/>
                    <pic:cNvPicPr/>
                  </pic:nvPicPr>
                  <pic:blipFill>
                    <a:blip r:embed="rId4">
                      <a:extLst>
                        <a:ext uri="{28A0092B-C50C-407E-A947-70E740481C1C}">
                          <a14:useLocalDpi xmlns:a14="http://schemas.microsoft.com/office/drawing/2010/main" val="0"/>
                        </a:ext>
                      </a:extLst>
                    </a:blip>
                    <a:stretch>
                      <a:fillRect/>
                    </a:stretch>
                  </pic:blipFill>
                  <pic:spPr>
                    <a:xfrm>
                      <a:off x="0" y="0"/>
                      <a:ext cx="4601084" cy="306978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7E1C63F2" w14:textId="77777777" w:rsidR="00C81C29" w:rsidRDefault="00C81C29" w:rsidP="00474965">
      <w:pPr>
        <w:jc w:val="center"/>
        <w:rPr>
          <w:b/>
          <w:bCs/>
          <w:sz w:val="52"/>
          <w:szCs w:val="48"/>
        </w:rPr>
      </w:pPr>
    </w:p>
    <w:p w14:paraId="10A0B30D" w14:textId="7C1649DB" w:rsidR="00911029" w:rsidRPr="00474965" w:rsidRDefault="002F238D" w:rsidP="00474965">
      <w:pPr>
        <w:jc w:val="center"/>
        <w:rPr>
          <w:noProof/>
          <w:sz w:val="22"/>
          <w:szCs w:val="20"/>
        </w:rPr>
      </w:pPr>
      <w:r w:rsidRPr="00474965">
        <w:rPr>
          <w:b/>
          <w:bCs/>
          <w:sz w:val="52"/>
          <w:szCs w:val="48"/>
        </w:rPr>
        <w:t>FRIDAY WORDS</w:t>
      </w:r>
    </w:p>
    <w:p w14:paraId="3E69390A" w14:textId="33C8AD54" w:rsidR="004632C7" w:rsidRPr="004632C7" w:rsidRDefault="004632C7" w:rsidP="004632C7">
      <w:pPr>
        <w:jc w:val="center"/>
        <w:rPr>
          <w:b/>
          <w:bCs/>
          <w:sz w:val="52"/>
          <w:szCs w:val="48"/>
        </w:rPr>
      </w:pPr>
      <w:r>
        <w:rPr>
          <w:b/>
          <w:bCs/>
          <w:sz w:val="52"/>
          <w:szCs w:val="48"/>
        </w:rPr>
        <w:t xml:space="preserve">January </w:t>
      </w:r>
      <w:r w:rsidR="00C81C29">
        <w:rPr>
          <w:b/>
          <w:bCs/>
          <w:sz w:val="52"/>
          <w:szCs w:val="48"/>
        </w:rPr>
        <w:t>9</w:t>
      </w:r>
      <w:r w:rsidR="004D62F8" w:rsidRPr="00474965">
        <w:rPr>
          <w:b/>
          <w:bCs/>
          <w:sz w:val="52"/>
          <w:szCs w:val="48"/>
        </w:rPr>
        <w:t>, 202</w:t>
      </w:r>
      <w:r>
        <w:rPr>
          <w:b/>
          <w:bCs/>
          <w:sz w:val="52"/>
          <w:szCs w:val="48"/>
        </w:rPr>
        <w:t>6</w:t>
      </w:r>
    </w:p>
    <w:p w14:paraId="07E3E00E" w14:textId="77777777" w:rsidR="002F238D" w:rsidRPr="00911029" w:rsidRDefault="002F238D" w:rsidP="002F238D">
      <w:pPr>
        <w:rPr>
          <w:b/>
          <w:bCs/>
          <w:sz w:val="56"/>
          <w:szCs w:val="52"/>
        </w:rPr>
      </w:pPr>
    </w:p>
    <w:p w14:paraId="345EC50C" w14:textId="5BDA10A5" w:rsidR="004632C7" w:rsidRDefault="00C81C29" w:rsidP="00280094">
      <w:pPr>
        <w:rPr>
          <w:sz w:val="22"/>
          <w:szCs w:val="20"/>
        </w:rPr>
      </w:pPr>
      <w:r>
        <w:rPr>
          <w:sz w:val="22"/>
          <w:szCs w:val="20"/>
        </w:rPr>
        <w:t>Too many people think that they are in complete control of their lives. They are the final word and no one has any business telling them how to live.</w:t>
      </w:r>
    </w:p>
    <w:p w14:paraId="17A9C155" w14:textId="77777777" w:rsidR="00C81C29" w:rsidRDefault="00C81C29" w:rsidP="00280094">
      <w:pPr>
        <w:rPr>
          <w:sz w:val="22"/>
          <w:szCs w:val="20"/>
        </w:rPr>
      </w:pPr>
    </w:p>
    <w:p w14:paraId="20AC6E82" w14:textId="030BD360" w:rsidR="00C81C29" w:rsidRDefault="00C81C29" w:rsidP="00280094">
      <w:pPr>
        <w:rPr>
          <w:sz w:val="22"/>
          <w:szCs w:val="20"/>
        </w:rPr>
      </w:pPr>
      <w:r>
        <w:rPr>
          <w:sz w:val="22"/>
          <w:szCs w:val="20"/>
        </w:rPr>
        <w:t>Unfortunately, this is also true not just of people generally, but of many professing believers. They think that their life belongs to them and while God certainly deserves their obedience for the most part, they call the shots.</w:t>
      </w:r>
    </w:p>
    <w:p w14:paraId="597294E9" w14:textId="77777777" w:rsidR="00C81C29" w:rsidRDefault="00C81C29" w:rsidP="00280094">
      <w:pPr>
        <w:rPr>
          <w:sz w:val="22"/>
          <w:szCs w:val="20"/>
        </w:rPr>
      </w:pPr>
    </w:p>
    <w:p w14:paraId="501996BC" w14:textId="5B8BFE14" w:rsidR="00C81C29" w:rsidRDefault="00C81C29" w:rsidP="00280094">
      <w:pPr>
        <w:rPr>
          <w:sz w:val="22"/>
          <w:szCs w:val="20"/>
        </w:rPr>
      </w:pPr>
      <w:r>
        <w:rPr>
          <w:sz w:val="22"/>
          <w:szCs w:val="20"/>
        </w:rPr>
        <w:t>Nothing could be further from the truth.</w:t>
      </w:r>
    </w:p>
    <w:p w14:paraId="08DD9073" w14:textId="77777777" w:rsidR="00C81C29" w:rsidRDefault="00C81C29" w:rsidP="00280094">
      <w:pPr>
        <w:rPr>
          <w:sz w:val="22"/>
          <w:szCs w:val="20"/>
        </w:rPr>
      </w:pPr>
    </w:p>
    <w:p w14:paraId="5DCDC845" w14:textId="35A7B1B9" w:rsidR="00C81C29" w:rsidRDefault="00C81C29" w:rsidP="00280094">
      <w:pPr>
        <w:rPr>
          <w:sz w:val="22"/>
          <w:szCs w:val="20"/>
        </w:rPr>
      </w:pPr>
      <w:r>
        <w:rPr>
          <w:sz w:val="22"/>
          <w:szCs w:val="20"/>
        </w:rPr>
        <w:t xml:space="preserve">In </w:t>
      </w:r>
      <w:r w:rsidRPr="00C81C29">
        <w:rPr>
          <w:b/>
          <w:bCs/>
          <w:i/>
          <w:iCs/>
          <w:sz w:val="22"/>
          <w:szCs w:val="20"/>
        </w:rPr>
        <w:t>Isaiah 64:8</w:t>
      </w:r>
      <w:r>
        <w:rPr>
          <w:sz w:val="22"/>
          <w:szCs w:val="20"/>
        </w:rPr>
        <w:t xml:space="preserve"> the prophet Isaiah writes regarding the relationship of the people of God to God as being similar to that of a potter’s relationship with the clay. </w:t>
      </w:r>
    </w:p>
    <w:p w14:paraId="78E44156" w14:textId="77777777" w:rsidR="00C81C29" w:rsidRDefault="00C81C29" w:rsidP="00280094">
      <w:pPr>
        <w:rPr>
          <w:sz w:val="22"/>
          <w:szCs w:val="20"/>
        </w:rPr>
      </w:pPr>
    </w:p>
    <w:p w14:paraId="357D546D" w14:textId="72ED46D9" w:rsidR="00C81C29" w:rsidRDefault="00C81C29" w:rsidP="00280094">
      <w:pPr>
        <w:rPr>
          <w:sz w:val="22"/>
          <w:szCs w:val="20"/>
        </w:rPr>
      </w:pPr>
      <w:r>
        <w:rPr>
          <w:sz w:val="22"/>
          <w:szCs w:val="20"/>
        </w:rPr>
        <w:t>The potter has the authority to sculpt that piece of clay in any way he desires.</w:t>
      </w:r>
    </w:p>
    <w:p w14:paraId="430DAFD4" w14:textId="77777777" w:rsidR="00C81C29" w:rsidRDefault="00C81C29" w:rsidP="00280094">
      <w:pPr>
        <w:rPr>
          <w:sz w:val="22"/>
          <w:szCs w:val="20"/>
        </w:rPr>
      </w:pPr>
    </w:p>
    <w:p w14:paraId="69304298" w14:textId="3DD07E49" w:rsidR="00C81C29" w:rsidRDefault="00C81C29" w:rsidP="00280094">
      <w:pPr>
        <w:rPr>
          <w:sz w:val="22"/>
          <w:szCs w:val="20"/>
        </w:rPr>
      </w:pPr>
      <w:r>
        <w:rPr>
          <w:sz w:val="22"/>
          <w:szCs w:val="20"/>
        </w:rPr>
        <w:t>The conclusion isn’t hard to miss from this illustration. God has the authority to shape our lives and direct us as He desires. He molds each individual believer in Christ according to His will. People often time resist His hand and He has to smash the clay and start over but rest assured He is molding and making something new.</w:t>
      </w:r>
    </w:p>
    <w:p w14:paraId="7103FBA5" w14:textId="77777777" w:rsidR="00C81C29" w:rsidRDefault="00C81C29" w:rsidP="00280094">
      <w:pPr>
        <w:rPr>
          <w:sz w:val="22"/>
          <w:szCs w:val="20"/>
        </w:rPr>
      </w:pPr>
    </w:p>
    <w:p w14:paraId="0150EA73" w14:textId="03C6D612" w:rsidR="00C81C29" w:rsidRDefault="00C81C29" w:rsidP="00280094">
      <w:pPr>
        <w:rPr>
          <w:sz w:val="22"/>
          <w:szCs w:val="20"/>
        </w:rPr>
      </w:pPr>
      <w:r>
        <w:rPr>
          <w:sz w:val="22"/>
          <w:szCs w:val="20"/>
        </w:rPr>
        <w:t xml:space="preserve">The ultimate goal for every believer is that they are made to look more and more like Jesus every day. </w:t>
      </w:r>
    </w:p>
    <w:p w14:paraId="4241FB8B" w14:textId="77777777" w:rsidR="00C81C29" w:rsidRDefault="00C81C29" w:rsidP="00280094">
      <w:pPr>
        <w:rPr>
          <w:sz w:val="22"/>
          <w:szCs w:val="20"/>
        </w:rPr>
      </w:pPr>
    </w:p>
    <w:p w14:paraId="77389E8F" w14:textId="43E9912E" w:rsidR="00C81C29" w:rsidRDefault="00C81C29" w:rsidP="00280094">
      <w:pPr>
        <w:rPr>
          <w:sz w:val="22"/>
          <w:szCs w:val="20"/>
        </w:rPr>
      </w:pPr>
      <w:r>
        <w:rPr>
          <w:sz w:val="22"/>
          <w:szCs w:val="20"/>
        </w:rPr>
        <w:t>That is what the Great Potter is doing with us. He is shaping and sculpting and directing our lives as we yield to His good hands for His glory and our good.</w:t>
      </w:r>
    </w:p>
    <w:p w14:paraId="51874B2B" w14:textId="77777777" w:rsidR="00C81C29" w:rsidRDefault="00C81C29" w:rsidP="00280094">
      <w:pPr>
        <w:rPr>
          <w:sz w:val="22"/>
          <w:szCs w:val="20"/>
        </w:rPr>
      </w:pPr>
    </w:p>
    <w:p w14:paraId="2B3187A4" w14:textId="48A1DB4F" w:rsidR="00C81C29" w:rsidRPr="00474965" w:rsidRDefault="00C81C29" w:rsidP="00280094">
      <w:pPr>
        <w:rPr>
          <w:b/>
          <w:bCs/>
          <w:i/>
          <w:iCs/>
        </w:rPr>
      </w:pPr>
      <w:r>
        <w:rPr>
          <w:sz w:val="22"/>
          <w:szCs w:val="20"/>
        </w:rPr>
        <w:t>In the end the results will be beautiful.</w:t>
      </w:r>
    </w:p>
    <w:sectPr w:rsidR="00C81C29" w:rsidRPr="00474965" w:rsidSect="004632C7">
      <w:pgSz w:w="12240" w:h="15840"/>
      <w:pgMar w:top="432" w:right="720" w:bottom="245" w:left="72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8D"/>
    <w:rsid w:val="00005CCE"/>
    <w:rsid w:val="0008276E"/>
    <w:rsid w:val="001403EB"/>
    <w:rsid w:val="00280094"/>
    <w:rsid w:val="002F238D"/>
    <w:rsid w:val="00391AB8"/>
    <w:rsid w:val="00405A3D"/>
    <w:rsid w:val="00441524"/>
    <w:rsid w:val="00457B3C"/>
    <w:rsid w:val="004632C7"/>
    <w:rsid w:val="00474965"/>
    <w:rsid w:val="004C65A2"/>
    <w:rsid w:val="004D62F8"/>
    <w:rsid w:val="006379AE"/>
    <w:rsid w:val="00667DBD"/>
    <w:rsid w:val="00671B2A"/>
    <w:rsid w:val="006D3B25"/>
    <w:rsid w:val="008608B4"/>
    <w:rsid w:val="00861DD1"/>
    <w:rsid w:val="00911029"/>
    <w:rsid w:val="009A0836"/>
    <w:rsid w:val="00A12DF5"/>
    <w:rsid w:val="00A57358"/>
    <w:rsid w:val="00AF301D"/>
    <w:rsid w:val="00AF4E3E"/>
    <w:rsid w:val="00B828FB"/>
    <w:rsid w:val="00C81C29"/>
    <w:rsid w:val="00CA323D"/>
    <w:rsid w:val="00CA7365"/>
    <w:rsid w:val="00D90EFE"/>
    <w:rsid w:val="00DA47A2"/>
    <w:rsid w:val="00E30F28"/>
    <w:rsid w:val="00E327D9"/>
    <w:rsid w:val="00E65E93"/>
    <w:rsid w:val="00EA1D57"/>
    <w:rsid w:val="00F65305"/>
    <w:rsid w:val="00F76358"/>
    <w:rsid w:val="00FE022D"/>
    <w:rsid w:val="00FF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1917"/>
  <w15:chartTrackingRefBased/>
  <w15:docId w15:val="{BF17F362-0937-44FF-82B2-E27BCB7B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3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23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23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23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238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F23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23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23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23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3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3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38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38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F238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F2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2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2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2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23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3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23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238D"/>
    <w:rPr>
      <w:i/>
      <w:iCs/>
      <w:color w:val="404040" w:themeColor="text1" w:themeTint="BF"/>
    </w:rPr>
  </w:style>
  <w:style w:type="paragraph" w:styleId="ListParagraph">
    <w:name w:val="List Paragraph"/>
    <w:basedOn w:val="Normal"/>
    <w:uiPriority w:val="34"/>
    <w:qFormat/>
    <w:rsid w:val="002F238D"/>
    <w:pPr>
      <w:ind w:left="720"/>
      <w:contextualSpacing/>
    </w:pPr>
  </w:style>
  <w:style w:type="character" w:styleId="IntenseEmphasis">
    <w:name w:val="Intense Emphasis"/>
    <w:basedOn w:val="DefaultParagraphFont"/>
    <w:uiPriority w:val="21"/>
    <w:qFormat/>
    <w:rsid w:val="002F238D"/>
    <w:rPr>
      <w:i/>
      <w:iCs/>
      <w:color w:val="2F5496" w:themeColor="accent1" w:themeShade="BF"/>
    </w:rPr>
  </w:style>
  <w:style w:type="paragraph" w:styleId="IntenseQuote">
    <w:name w:val="Intense Quote"/>
    <w:basedOn w:val="Normal"/>
    <w:next w:val="Normal"/>
    <w:link w:val="IntenseQuoteChar"/>
    <w:uiPriority w:val="30"/>
    <w:qFormat/>
    <w:rsid w:val="002F2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238D"/>
    <w:rPr>
      <w:i/>
      <w:iCs/>
      <w:color w:val="2F5496" w:themeColor="accent1" w:themeShade="BF"/>
    </w:rPr>
  </w:style>
  <w:style w:type="character" w:styleId="IntenseReference">
    <w:name w:val="Intense Reference"/>
    <w:basedOn w:val="DefaultParagraphFont"/>
    <w:uiPriority w:val="32"/>
    <w:qFormat/>
    <w:rsid w:val="002F238D"/>
    <w:rPr>
      <w:b/>
      <w:bCs/>
      <w:smallCaps/>
      <w:color w:val="2F5496" w:themeColor="accent1" w:themeShade="BF"/>
      <w:spacing w:val="5"/>
    </w:rPr>
  </w:style>
  <w:style w:type="character" w:styleId="Hyperlink">
    <w:name w:val="Hyperlink"/>
    <w:basedOn w:val="DefaultParagraphFont"/>
    <w:uiPriority w:val="99"/>
    <w:unhideWhenUsed/>
    <w:rsid w:val="00FE022D"/>
    <w:rPr>
      <w:color w:val="0563C1" w:themeColor="hyperlink"/>
      <w:u w:val="single"/>
    </w:rPr>
  </w:style>
  <w:style w:type="character" w:styleId="UnresolvedMention">
    <w:name w:val="Unresolved Mention"/>
    <w:basedOn w:val="DefaultParagraphFont"/>
    <w:uiPriority w:val="99"/>
    <w:semiHidden/>
    <w:unhideWhenUsed/>
    <w:rsid w:val="00FE0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Abbotts Creek Student Ministry</dc:creator>
  <cp:keywords/>
  <dc:description/>
  <cp:lastModifiedBy>Abbotts Creek Student Ministry</cp:lastModifiedBy>
  <cp:revision>2</cp:revision>
  <dcterms:created xsi:type="dcterms:W3CDTF">2026-01-09T19:16:00Z</dcterms:created>
  <dcterms:modified xsi:type="dcterms:W3CDTF">2026-01-09T19:16:00Z</dcterms:modified>
</cp:coreProperties>
</file>