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41D7AFEA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D029EE">
        <w:rPr>
          <w:b/>
          <w:bCs/>
        </w:rPr>
        <w:t>Luke 13:18–21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762B47">
        <w:rPr>
          <w:b/>
          <w:bCs/>
        </w:rPr>
        <w:t>November 9, 2025</w:t>
      </w:r>
    </w:p>
    <w:p w14:paraId="6E9AC8C2" w14:textId="2825A173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F11675">
        <w:rPr>
          <w:b/>
          <w:bCs/>
        </w:rPr>
        <w:t>Kingdom-Focused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6BC2E45D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F11675">
        <w:rPr>
          <w:b/>
          <w:bCs/>
        </w:rPr>
        <w:t>Luke 13:18–21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F11675">
        <w:rPr>
          <w:b/>
          <w:bCs/>
        </w:rPr>
        <w:t>November 9, 2025</w:t>
      </w:r>
    </w:p>
    <w:p w14:paraId="6B919CE4" w14:textId="1549CA67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F11675">
        <w:rPr>
          <w:b/>
          <w:bCs/>
        </w:rPr>
        <w:t>Kingdom-Focused</w:t>
      </w:r>
    </w:p>
    <w:p w14:paraId="3A2FB68C" w14:textId="5FA1C7D8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544429">
        <w:rPr>
          <w:b/>
          <w:bCs/>
        </w:rPr>
        <w:t>The momentous growth of Christ’s kingdom is assured.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0F12F58C" w:rsidR="00AA32D7" w:rsidRPr="00B272DD" w:rsidRDefault="00C86DCB" w:rsidP="00AA32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Give an example of </w:t>
      </w:r>
      <w:r w:rsidR="001B74AE">
        <w:t>a small but significant growth you have observed in either our church or your life</w:t>
      </w:r>
      <w:r w:rsidR="00544429">
        <w:t xml:space="preserve">. </w:t>
      </w:r>
    </w:p>
    <w:p w14:paraId="29077AC3" w14:textId="4B7D0A45" w:rsidR="00456129" w:rsidRDefault="00456129" w:rsidP="00456129">
      <w:pPr>
        <w:spacing w:after="0"/>
      </w:pPr>
    </w:p>
    <w:p w14:paraId="71CEC2FB" w14:textId="77777777" w:rsidR="00544429" w:rsidRDefault="00544429" w:rsidP="00456129">
      <w:pPr>
        <w:spacing w:after="0"/>
      </w:pPr>
    </w:p>
    <w:p w14:paraId="7C1B1C53" w14:textId="77777777" w:rsidR="00EF487C" w:rsidRDefault="00EF487C" w:rsidP="00456129">
      <w:pPr>
        <w:spacing w:after="0"/>
      </w:pPr>
    </w:p>
    <w:p w14:paraId="131672EA" w14:textId="77777777" w:rsidR="002F135F" w:rsidRDefault="002F135F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432ED624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F11675">
        <w:t>Luke 13:18–21</w:t>
      </w:r>
    </w:p>
    <w:p w14:paraId="7D0D1400" w14:textId="77777777" w:rsidR="008F4D29" w:rsidRDefault="008F4D29" w:rsidP="008F4D29">
      <w:pPr>
        <w:spacing w:after="0"/>
      </w:pPr>
    </w:p>
    <w:p w14:paraId="4EB1E1DA" w14:textId="3767AE91" w:rsidR="00683DCF" w:rsidRDefault="008D2463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</w:t>
      </w:r>
      <w:r w:rsidR="00C27CF7">
        <w:t xml:space="preserve">text begins with the </w:t>
      </w:r>
      <w:r w:rsidR="00C31961">
        <w:t xml:space="preserve">word “so” or “therefore,” connecting it to the previous discussion. </w:t>
      </w:r>
      <w:r w:rsidR="001E59C3">
        <w:t xml:space="preserve">How does this connection help clarify the </w:t>
      </w:r>
      <w:r w:rsidR="00AA0309">
        <w:t>significance</w:t>
      </w:r>
      <w:r w:rsidR="001E59C3">
        <w:t xml:space="preserve"> of the text? </w:t>
      </w:r>
    </w:p>
    <w:p w14:paraId="77D76049" w14:textId="77777777" w:rsidR="00924316" w:rsidRPr="00B272DD" w:rsidRDefault="00924316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475C83B1" w14:textId="77777777" w:rsidR="000A41DA" w:rsidRDefault="000A41D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79D46D5" w14:textId="06BACD24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13583793" w:rsidR="0007056C" w:rsidRPr="00B272DD" w:rsidRDefault="00424762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D11345">
        <w:t>makes</w:t>
      </w:r>
      <w:r>
        <w:t xml:space="preserve"> me doubt the </w:t>
      </w:r>
      <w:r w:rsidR="002C0DB2">
        <w:t>growth of Jesus’ kingdom</w:t>
      </w:r>
      <w:r w:rsidR="00D11345">
        <w:t>? H</w:t>
      </w:r>
      <w:r w:rsidR="002C0DB2">
        <w:t xml:space="preserve">ow </w:t>
      </w:r>
      <w:r w:rsidR="003D2242">
        <w:t>can</w:t>
      </w:r>
      <w:r w:rsidR="002C0DB2">
        <w:t xml:space="preserve"> these parables in Luke str</w:t>
      </w:r>
      <w:r w:rsidR="003D2242">
        <w:t>engthen my faith?</w:t>
      </w:r>
    </w:p>
    <w:p w14:paraId="486781BC" w14:textId="77777777" w:rsidR="008F4D29" w:rsidRDefault="008F4D29" w:rsidP="002A5BE1">
      <w:pPr>
        <w:spacing w:after="0"/>
      </w:pPr>
    </w:p>
    <w:p w14:paraId="1FFBA25E" w14:textId="77777777" w:rsidR="000A41DA" w:rsidRDefault="000A41DA" w:rsidP="002A5BE1">
      <w:pPr>
        <w:spacing w:after="0"/>
      </w:pPr>
    </w:p>
    <w:p w14:paraId="2EE7C28A" w14:textId="77777777" w:rsidR="000A41DA" w:rsidRDefault="000A41DA" w:rsidP="002A5BE1">
      <w:pPr>
        <w:spacing w:after="0"/>
      </w:pPr>
    </w:p>
    <w:p w14:paraId="15162818" w14:textId="77777777" w:rsidR="008F4D29" w:rsidRDefault="008F4D29" w:rsidP="002A5BE1">
      <w:pPr>
        <w:spacing w:after="0"/>
      </w:pPr>
    </w:p>
    <w:p w14:paraId="7FBD6F2A" w14:textId="369A8009" w:rsidR="00E60B65" w:rsidRDefault="00941733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does the sure growth of Christ’s kingdom </w:t>
      </w:r>
      <w:r w:rsidR="0099432C">
        <w:t xml:space="preserve">depicted in these parables </w:t>
      </w:r>
      <w:r w:rsidR="00787574">
        <w:t xml:space="preserve">help me </w:t>
      </w:r>
      <w:r w:rsidR="00D11345">
        <w:t>realize the</w:t>
      </w:r>
      <w:r w:rsidR="00787574">
        <w:t xml:space="preserve"> significan</w:t>
      </w:r>
      <w:r w:rsidR="00D11345">
        <w:t>ce</w:t>
      </w:r>
      <w:r w:rsidR="00F773AC">
        <w:t xml:space="preserve"> of</w:t>
      </w:r>
      <w:r w:rsidR="0070210C">
        <w:t xml:space="preserve"> my efforts to serve Him</w:t>
      </w:r>
      <w:r w:rsidR="0099432C">
        <w:t xml:space="preserve">? 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4DE32D2C" w14:textId="77777777" w:rsidR="00DE7512" w:rsidRDefault="00DE7512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1C131D55" w14:textId="77777777" w:rsidR="00F773AC" w:rsidRDefault="00BB2443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do these parables help us look </w:t>
      </w:r>
      <w:r w:rsidR="001B0C6D">
        <w:t>for Christ’s work beyond our church</w:t>
      </w:r>
      <w:r w:rsidR="00F773AC">
        <w:t>?</w:t>
      </w:r>
    </w:p>
    <w:p w14:paraId="07094B37" w14:textId="77777777" w:rsidR="00F773AC" w:rsidRDefault="00F773AC" w:rsidP="00DE7512">
      <w:pPr>
        <w:spacing w:after="0"/>
      </w:pPr>
    </w:p>
    <w:p w14:paraId="6314223B" w14:textId="77777777" w:rsidR="00F773AC" w:rsidRDefault="00F773AC" w:rsidP="00DE7512">
      <w:pPr>
        <w:spacing w:after="0"/>
      </w:pPr>
    </w:p>
    <w:p w14:paraId="108C3513" w14:textId="77777777" w:rsidR="00F773AC" w:rsidRDefault="00F773AC" w:rsidP="00DE7512">
      <w:pPr>
        <w:spacing w:after="0"/>
      </w:pPr>
    </w:p>
    <w:p w14:paraId="49C89F08" w14:textId="77777777" w:rsidR="00F773AC" w:rsidRDefault="00F773AC" w:rsidP="00DE7512">
      <w:pPr>
        <w:spacing w:after="0"/>
      </w:pPr>
    </w:p>
    <w:p w14:paraId="5B41B921" w14:textId="3AACE9D4" w:rsidR="00647088" w:rsidRPr="00B272DD" w:rsidRDefault="00F773AC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do these parables </w:t>
      </w:r>
      <w:r w:rsidR="001B0C6D">
        <w:t>encourag</w:t>
      </w:r>
      <w:r>
        <w:t>e</w:t>
      </w:r>
      <w:r w:rsidR="001B0C6D">
        <w:t xml:space="preserve"> us to </w:t>
      </w:r>
      <w:r w:rsidR="00D22460">
        <w:t>serve diligently within our church?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022EE730" w14:textId="77777777" w:rsidR="002F135F" w:rsidRPr="00B272DD" w:rsidRDefault="002F135F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6A5A3F0D" w:rsidR="0007056C" w:rsidRPr="00B272DD" w:rsidRDefault="00A0052F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can these parables embolden us to attempt greater things for Christ in our LIFE group and </w:t>
      </w:r>
      <w:r w:rsidR="00E1309B">
        <w:t>our church?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1C6A283B" w:rsidR="00D82DA5" w:rsidRPr="00B272DD" w:rsidRDefault="00561725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Matt 13:31–32 and Mark </w:t>
      </w:r>
      <w:r w:rsidR="008A0843">
        <w:t xml:space="preserve">4:30–32, Jesus is presented as using the mustard seed parable earlier in His ministry than </w:t>
      </w:r>
      <w:r w:rsidR="00914D3F">
        <w:t xml:space="preserve">in Luke 13:18–19. </w:t>
      </w:r>
      <w:r w:rsidR="00CA1717">
        <w:t>Explain</w:t>
      </w:r>
      <w:r w:rsidR="00BC2316">
        <w:t xml:space="preserve"> why Jesus </w:t>
      </w:r>
      <w:r w:rsidR="00727211">
        <w:t>might utilize</w:t>
      </w:r>
      <w:r w:rsidR="00BC2316">
        <w:t xml:space="preserve"> the </w:t>
      </w:r>
      <w:r w:rsidR="00E61EC3">
        <w:t xml:space="preserve">same </w:t>
      </w:r>
      <w:r w:rsidR="00BC2316">
        <w:t xml:space="preserve">parable at </w:t>
      </w:r>
      <w:r w:rsidR="00E61EC3">
        <w:t>these differ</w:t>
      </w:r>
      <w:r w:rsidR="00A44D0C">
        <w:t>ent</w:t>
      </w:r>
      <w:r w:rsidR="00E61EC3">
        <w:t xml:space="preserve"> stages of His ministry.</w:t>
      </w:r>
      <w:r w:rsidR="00914D3F">
        <w:t xml:space="preserve"> </w:t>
      </w:r>
    </w:p>
    <w:p w14:paraId="5113CED7" w14:textId="77777777" w:rsidR="00A23CE4" w:rsidRDefault="00A23CE4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2AD0A04D" w14:textId="77777777" w:rsidR="00727211" w:rsidRDefault="00727211" w:rsidP="00A23CE4">
      <w:pPr>
        <w:spacing w:after="0"/>
      </w:pPr>
    </w:p>
    <w:p w14:paraId="122F5C33" w14:textId="77777777" w:rsidR="00727211" w:rsidRDefault="00727211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754A7062" w:rsidR="00327D62" w:rsidRPr="00B272DD" w:rsidRDefault="00554AA0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image of birds roosting from Luke </w:t>
      </w:r>
      <w:r w:rsidR="003832D2">
        <w:t>13:19 is found in E</w:t>
      </w:r>
      <w:r w:rsidR="00830CFC">
        <w:t>zek 17:23; 31:6</w:t>
      </w:r>
      <w:r w:rsidR="0097615E">
        <w:t xml:space="preserve"> and</w:t>
      </w:r>
      <w:r w:rsidR="00830CFC">
        <w:t xml:space="preserve"> Dan 4:12, 21</w:t>
      </w:r>
      <w:r w:rsidR="0097615E">
        <w:t xml:space="preserve"> in reference to the nations of the earth </w:t>
      </w:r>
      <w:r w:rsidR="00615454">
        <w:t xml:space="preserve">participating in God’s kingdom. </w:t>
      </w:r>
      <w:r w:rsidR="004B7E2D">
        <w:t xml:space="preserve">If </w:t>
      </w:r>
      <w:r w:rsidR="004D0325">
        <w:t>Jesus</w:t>
      </w:r>
      <w:r w:rsidR="004B7E2D">
        <w:t xml:space="preserve"> uses similar imagery and language</w:t>
      </w:r>
      <w:r w:rsidR="004D0325">
        <w:t xml:space="preserve"> in His parable</w:t>
      </w:r>
      <w:r w:rsidR="004B7E2D">
        <w:t xml:space="preserve">, </w:t>
      </w:r>
      <w:r w:rsidR="006C3965">
        <w:t xml:space="preserve">why would we </w:t>
      </w:r>
      <w:r w:rsidR="0056127D">
        <w:t xml:space="preserve">not conclude that He is also </w:t>
      </w:r>
      <w:r w:rsidR="00A44D0C">
        <w:t>alluding</w:t>
      </w:r>
      <w:r w:rsidR="0056127D">
        <w:t xml:space="preserve"> to the Gentile expansion of His kingdom?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5C388B6" w14:textId="77777777" w:rsidR="00A44D0C" w:rsidRDefault="00A44D0C" w:rsidP="004866B3">
      <w:pPr>
        <w:spacing w:after="0"/>
      </w:pPr>
    </w:p>
    <w:p w14:paraId="65D124BF" w14:textId="77777777" w:rsidR="00A44D0C" w:rsidRDefault="00A44D0C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37DBC24E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E83E34">
        <w:t>Luke 13:22–30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7056C"/>
    <w:rsid w:val="000744E7"/>
    <w:rsid w:val="00096BF3"/>
    <w:rsid w:val="000A2B60"/>
    <w:rsid w:val="000A41DA"/>
    <w:rsid w:val="000D3C68"/>
    <w:rsid w:val="000D435E"/>
    <w:rsid w:val="000E488A"/>
    <w:rsid w:val="000E6549"/>
    <w:rsid w:val="000F00B1"/>
    <w:rsid w:val="000F6E11"/>
    <w:rsid w:val="000F7905"/>
    <w:rsid w:val="001268A6"/>
    <w:rsid w:val="0013361D"/>
    <w:rsid w:val="00135065"/>
    <w:rsid w:val="0017383F"/>
    <w:rsid w:val="001A096E"/>
    <w:rsid w:val="001A7482"/>
    <w:rsid w:val="001B0C6D"/>
    <w:rsid w:val="001B4775"/>
    <w:rsid w:val="001B74AE"/>
    <w:rsid w:val="001C3F0C"/>
    <w:rsid w:val="001E59C3"/>
    <w:rsid w:val="002251AD"/>
    <w:rsid w:val="00233848"/>
    <w:rsid w:val="002553B2"/>
    <w:rsid w:val="002567C8"/>
    <w:rsid w:val="002603A9"/>
    <w:rsid w:val="00266F2E"/>
    <w:rsid w:val="00274A5A"/>
    <w:rsid w:val="00275299"/>
    <w:rsid w:val="00281254"/>
    <w:rsid w:val="00283EA3"/>
    <w:rsid w:val="0029210A"/>
    <w:rsid w:val="00292D3F"/>
    <w:rsid w:val="00293030"/>
    <w:rsid w:val="002A50AD"/>
    <w:rsid w:val="002A5BE1"/>
    <w:rsid w:val="002A78F4"/>
    <w:rsid w:val="002B226A"/>
    <w:rsid w:val="002C0DB2"/>
    <w:rsid w:val="002D4730"/>
    <w:rsid w:val="002E144D"/>
    <w:rsid w:val="002F135F"/>
    <w:rsid w:val="00302728"/>
    <w:rsid w:val="0030444B"/>
    <w:rsid w:val="0032063C"/>
    <w:rsid w:val="00321267"/>
    <w:rsid w:val="00327D62"/>
    <w:rsid w:val="00334D69"/>
    <w:rsid w:val="0034046C"/>
    <w:rsid w:val="00347EAA"/>
    <w:rsid w:val="00350357"/>
    <w:rsid w:val="0035306C"/>
    <w:rsid w:val="003530F0"/>
    <w:rsid w:val="0036470B"/>
    <w:rsid w:val="0037371B"/>
    <w:rsid w:val="0037433C"/>
    <w:rsid w:val="003832D2"/>
    <w:rsid w:val="003A18DD"/>
    <w:rsid w:val="003A2023"/>
    <w:rsid w:val="003A60DF"/>
    <w:rsid w:val="003B0A89"/>
    <w:rsid w:val="003D2242"/>
    <w:rsid w:val="003F7889"/>
    <w:rsid w:val="0040050E"/>
    <w:rsid w:val="00406751"/>
    <w:rsid w:val="00424762"/>
    <w:rsid w:val="0043439E"/>
    <w:rsid w:val="00450515"/>
    <w:rsid w:val="00456129"/>
    <w:rsid w:val="00465863"/>
    <w:rsid w:val="004866B3"/>
    <w:rsid w:val="004928E5"/>
    <w:rsid w:val="004B7E2D"/>
    <w:rsid w:val="004C17CB"/>
    <w:rsid w:val="004C352A"/>
    <w:rsid w:val="004C7558"/>
    <w:rsid w:val="004D0325"/>
    <w:rsid w:val="004D6549"/>
    <w:rsid w:val="004D6A3F"/>
    <w:rsid w:val="004D6DFA"/>
    <w:rsid w:val="004F13C5"/>
    <w:rsid w:val="00512243"/>
    <w:rsid w:val="00512BE6"/>
    <w:rsid w:val="00523031"/>
    <w:rsid w:val="00533BA1"/>
    <w:rsid w:val="00544429"/>
    <w:rsid w:val="00547F9A"/>
    <w:rsid w:val="00554AA0"/>
    <w:rsid w:val="0056127D"/>
    <w:rsid w:val="00561725"/>
    <w:rsid w:val="00565D39"/>
    <w:rsid w:val="005732A6"/>
    <w:rsid w:val="00585CC4"/>
    <w:rsid w:val="005A1039"/>
    <w:rsid w:val="005C35FB"/>
    <w:rsid w:val="005C37A3"/>
    <w:rsid w:val="005D42EB"/>
    <w:rsid w:val="005E3312"/>
    <w:rsid w:val="0060034E"/>
    <w:rsid w:val="00605234"/>
    <w:rsid w:val="00615454"/>
    <w:rsid w:val="0061583B"/>
    <w:rsid w:val="00623F73"/>
    <w:rsid w:val="00635A34"/>
    <w:rsid w:val="00647088"/>
    <w:rsid w:val="00647AA1"/>
    <w:rsid w:val="00683DCF"/>
    <w:rsid w:val="00686577"/>
    <w:rsid w:val="006B20D5"/>
    <w:rsid w:val="006B5260"/>
    <w:rsid w:val="006C3965"/>
    <w:rsid w:val="006F6A65"/>
    <w:rsid w:val="0070210C"/>
    <w:rsid w:val="007226C3"/>
    <w:rsid w:val="00727211"/>
    <w:rsid w:val="00743AA1"/>
    <w:rsid w:val="007552D0"/>
    <w:rsid w:val="00762B47"/>
    <w:rsid w:val="00765AE9"/>
    <w:rsid w:val="00770BC5"/>
    <w:rsid w:val="007761FC"/>
    <w:rsid w:val="00787574"/>
    <w:rsid w:val="007945DF"/>
    <w:rsid w:val="007B318E"/>
    <w:rsid w:val="007C0EB5"/>
    <w:rsid w:val="007C1AF5"/>
    <w:rsid w:val="007D52EC"/>
    <w:rsid w:val="007D5F3E"/>
    <w:rsid w:val="007D7AC6"/>
    <w:rsid w:val="00801117"/>
    <w:rsid w:val="00805326"/>
    <w:rsid w:val="0082129B"/>
    <w:rsid w:val="00822B79"/>
    <w:rsid w:val="00825068"/>
    <w:rsid w:val="00830CFC"/>
    <w:rsid w:val="00837B24"/>
    <w:rsid w:val="008479B0"/>
    <w:rsid w:val="00890759"/>
    <w:rsid w:val="00894F84"/>
    <w:rsid w:val="008967E9"/>
    <w:rsid w:val="008A0843"/>
    <w:rsid w:val="008A3979"/>
    <w:rsid w:val="008A3F2C"/>
    <w:rsid w:val="008A52C3"/>
    <w:rsid w:val="008B1AC5"/>
    <w:rsid w:val="008D17B4"/>
    <w:rsid w:val="008D2463"/>
    <w:rsid w:val="008E2DBC"/>
    <w:rsid w:val="008F4AED"/>
    <w:rsid w:val="008F4D29"/>
    <w:rsid w:val="009000E8"/>
    <w:rsid w:val="00906702"/>
    <w:rsid w:val="009079D1"/>
    <w:rsid w:val="00914D3F"/>
    <w:rsid w:val="00923EAD"/>
    <w:rsid w:val="00924316"/>
    <w:rsid w:val="00941733"/>
    <w:rsid w:val="009427C4"/>
    <w:rsid w:val="00945E3D"/>
    <w:rsid w:val="0097615E"/>
    <w:rsid w:val="00981C47"/>
    <w:rsid w:val="0099432C"/>
    <w:rsid w:val="009A731A"/>
    <w:rsid w:val="009B3CDD"/>
    <w:rsid w:val="009D7F48"/>
    <w:rsid w:val="009E0735"/>
    <w:rsid w:val="009E638A"/>
    <w:rsid w:val="00A0052F"/>
    <w:rsid w:val="00A16A14"/>
    <w:rsid w:val="00A2273D"/>
    <w:rsid w:val="00A23CE4"/>
    <w:rsid w:val="00A30F77"/>
    <w:rsid w:val="00A44D0C"/>
    <w:rsid w:val="00A71D0E"/>
    <w:rsid w:val="00A77D87"/>
    <w:rsid w:val="00A81D36"/>
    <w:rsid w:val="00A973B0"/>
    <w:rsid w:val="00AA0309"/>
    <w:rsid w:val="00AA32D7"/>
    <w:rsid w:val="00AA3BCE"/>
    <w:rsid w:val="00AA3CB1"/>
    <w:rsid w:val="00AA4360"/>
    <w:rsid w:val="00AA445C"/>
    <w:rsid w:val="00AB0EA2"/>
    <w:rsid w:val="00AB43A2"/>
    <w:rsid w:val="00AC063B"/>
    <w:rsid w:val="00AC2915"/>
    <w:rsid w:val="00AE2965"/>
    <w:rsid w:val="00AE31DD"/>
    <w:rsid w:val="00AE7820"/>
    <w:rsid w:val="00AF08A1"/>
    <w:rsid w:val="00B155C9"/>
    <w:rsid w:val="00B26F5D"/>
    <w:rsid w:val="00B272DD"/>
    <w:rsid w:val="00B444B5"/>
    <w:rsid w:val="00B57A0A"/>
    <w:rsid w:val="00B6451C"/>
    <w:rsid w:val="00B6467F"/>
    <w:rsid w:val="00B703AA"/>
    <w:rsid w:val="00B7413E"/>
    <w:rsid w:val="00B80E93"/>
    <w:rsid w:val="00B920C9"/>
    <w:rsid w:val="00B953C7"/>
    <w:rsid w:val="00BA04B2"/>
    <w:rsid w:val="00BB2443"/>
    <w:rsid w:val="00BB4FF6"/>
    <w:rsid w:val="00BC2316"/>
    <w:rsid w:val="00BD10A5"/>
    <w:rsid w:val="00BD2C80"/>
    <w:rsid w:val="00C01645"/>
    <w:rsid w:val="00C1795D"/>
    <w:rsid w:val="00C20CA1"/>
    <w:rsid w:val="00C27CF7"/>
    <w:rsid w:val="00C31961"/>
    <w:rsid w:val="00C44032"/>
    <w:rsid w:val="00C70B2C"/>
    <w:rsid w:val="00C748D4"/>
    <w:rsid w:val="00C86DCB"/>
    <w:rsid w:val="00C93E7B"/>
    <w:rsid w:val="00CA1717"/>
    <w:rsid w:val="00CA36A8"/>
    <w:rsid w:val="00CA6802"/>
    <w:rsid w:val="00CB0EA1"/>
    <w:rsid w:val="00CB3C57"/>
    <w:rsid w:val="00D029EE"/>
    <w:rsid w:val="00D056CF"/>
    <w:rsid w:val="00D071BD"/>
    <w:rsid w:val="00D11345"/>
    <w:rsid w:val="00D14B91"/>
    <w:rsid w:val="00D1682D"/>
    <w:rsid w:val="00D22460"/>
    <w:rsid w:val="00D47821"/>
    <w:rsid w:val="00D52049"/>
    <w:rsid w:val="00D67BBF"/>
    <w:rsid w:val="00D82DA5"/>
    <w:rsid w:val="00D86661"/>
    <w:rsid w:val="00DA09BC"/>
    <w:rsid w:val="00DA2339"/>
    <w:rsid w:val="00DD0306"/>
    <w:rsid w:val="00DE6E00"/>
    <w:rsid w:val="00DE7512"/>
    <w:rsid w:val="00E1309B"/>
    <w:rsid w:val="00E60B65"/>
    <w:rsid w:val="00E61EC3"/>
    <w:rsid w:val="00E83E34"/>
    <w:rsid w:val="00E844AA"/>
    <w:rsid w:val="00E97B6E"/>
    <w:rsid w:val="00EB701A"/>
    <w:rsid w:val="00EB7D7A"/>
    <w:rsid w:val="00EC1530"/>
    <w:rsid w:val="00ED5888"/>
    <w:rsid w:val="00EE056D"/>
    <w:rsid w:val="00EE1929"/>
    <w:rsid w:val="00EF3663"/>
    <w:rsid w:val="00EF487C"/>
    <w:rsid w:val="00F004B1"/>
    <w:rsid w:val="00F11675"/>
    <w:rsid w:val="00F1730A"/>
    <w:rsid w:val="00F25613"/>
    <w:rsid w:val="00F3147C"/>
    <w:rsid w:val="00F41D39"/>
    <w:rsid w:val="00F42290"/>
    <w:rsid w:val="00F55110"/>
    <w:rsid w:val="00F642AB"/>
    <w:rsid w:val="00F73531"/>
    <w:rsid w:val="00F773AC"/>
    <w:rsid w:val="00F774F2"/>
    <w:rsid w:val="00F91D54"/>
    <w:rsid w:val="00F9524F"/>
    <w:rsid w:val="00F9610C"/>
    <w:rsid w:val="00FA07E2"/>
    <w:rsid w:val="00FA1D56"/>
    <w:rsid w:val="00FC1ED4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305</Words>
  <Characters>1509</Characters>
  <Application>Microsoft Office Word</Application>
  <DocSecurity>0</DocSecurity>
  <Lines>125</Lines>
  <Paragraphs>27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58</cp:revision>
  <cp:lastPrinted>2025-06-05T16:02:00Z</cp:lastPrinted>
  <dcterms:created xsi:type="dcterms:W3CDTF">2025-11-06T15:20:00Z</dcterms:created>
  <dcterms:modified xsi:type="dcterms:W3CDTF">2025-11-07T20:16:00Z</dcterms:modified>
</cp:coreProperties>
</file>