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Dr. Tennison mentioned four ways that people can recognize a gift of the Spirit, what are they? </w:t>
      </w:r>
      <w:r w:rsidDel="00000000" w:rsidR="00000000" w:rsidRPr="00000000">
        <w:rPr>
          <w:rtl w:val="0"/>
        </w:rPr>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recognized a gift in your life through one of the above avenues? If so, briefly describe your experience?</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importance is there in identifying and practicing the Spiritual gifts?</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Assignment: </w:t>
        <w:tab/>
      </w:r>
    </w:p>
    <w:p w:rsidR="00000000" w:rsidDel="00000000" w:rsidP="00000000" w:rsidRDefault="00000000" w:rsidRPr="00000000" w14:paraId="00000012">
      <w:pPr>
        <w:ind w:firstLine="720"/>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Take the</w:t>
      </w:r>
      <w:r w:rsidDel="00000000" w:rsidR="00000000" w:rsidRPr="00000000">
        <w:rPr>
          <w:rFonts w:ascii="Proxima Nova" w:cs="Proxima Nova" w:eastAsia="Proxima Nova" w:hAnsi="Proxima Nova"/>
          <w:b w:val="1"/>
          <w:rtl w:val="0"/>
        </w:rPr>
        <w:t xml:space="preserve"> </w:t>
      </w:r>
      <w:hyperlink r:id="rId6">
        <w:r w:rsidDel="00000000" w:rsidR="00000000" w:rsidRPr="00000000">
          <w:rPr>
            <w:rFonts w:ascii="Proxima Nova" w:cs="Proxima Nova" w:eastAsia="Proxima Nova" w:hAnsi="Proxima Nova"/>
            <w:color w:val="1155cc"/>
            <w:u w:val="single"/>
            <w:rtl w:val="0"/>
          </w:rPr>
          <w:t xml:space="preserve">North Ridge Church: Spiritual Gifts Assessment </w:t>
        </w:r>
      </w:hyperlink>
      <w:r w:rsidDel="00000000" w:rsidR="00000000" w:rsidRPr="00000000">
        <w:rPr>
          <w:rtl w:val="0"/>
        </w:rPr>
      </w:r>
    </w:p>
    <w:p w:rsidR="00000000" w:rsidDel="00000000" w:rsidP="00000000" w:rsidRDefault="00000000" w:rsidRPr="00000000" w14:paraId="00000013">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7">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Week 2: Discovering Spiritual Gifts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N1eMVA-zH18C2O2FEdqx62xeajxwddrC/view?usp=drivesdk"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