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The questions below are meant as a tool to help you process and discuss the content you’ve just listened to. If you are a student in the North Ridge School of Ministry, it is expected that you bring these questions and completed responses to class. Your work will be collected and used to evaluate your participation. </w:t>
      </w:r>
    </w:p>
    <w:p w:rsidR="00000000" w:rsidDel="00000000" w:rsidP="00000000" w:rsidRDefault="00000000" w:rsidRPr="00000000" w14:paraId="0000000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3">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Reflective Discussion Questions:</w:t>
      </w:r>
    </w:p>
    <w:p w:rsidR="00000000" w:rsidDel="00000000" w:rsidP="00000000" w:rsidRDefault="00000000" w:rsidRPr="00000000" w14:paraId="00000004">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What are the Spiritual gifts and how do they relate to Jesus’ statement in Acts 1:8?</w:t>
      </w:r>
      <w:r w:rsidDel="00000000" w:rsidR="00000000" w:rsidRPr="00000000">
        <w:rPr>
          <w:rtl w:val="0"/>
        </w:rPr>
      </w:r>
    </w:p>
    <w:p w:rsidR="00000000" w:rsidDel="00000000" w:rsidP="00000000" w:rsidRDefault="00000000" w:rsidRPr="00000000" w14:paraId="00000005">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6">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7">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8">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Why are the gifts listed in scripture given to us as they are by Paul: in several varied lists to different churches?</w:t>
      </w:r>
    </w:p>
    <w:p w:rsidR="00000000" w:rsidDel="00000000" w:rsidP="00000000" w:rsidRDefault="00000000" w:rsidRPr="00000000" w14:paraId="00000009">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A">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w:t>
      </w:r>
    </w:p>
    <w:p w:rsidR="00000000" w:rsidDel="00000000" w:rsidP="00000000" w:rsidRDefault="00000000" w:rsidRPr="00000000" w14:paraId="0000000B">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C">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What good might these gifts offer the believers and unbelievers today?</w:t>
      </w:r>
    </w:p>
    <w:p w:rsidR="00000000" w:rsidDel="00000000" w:rsidP="00000000" w:rsidRDefault="00000000" w:rsidRPr="00000000" w14:paraId="0000000D">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E">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w:t>
      </w:r>
    </w:p>
    <w:p w:rsidR="00000000" w:rsidDel="00000000" w:rsidP="00000000" w:rsidRDefault="00000000" w:rsidRPr="00000000" w14:paraId="0000000F">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0">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Dr. Tennison mentioned, </w:t>
      </w:r>
      <w:r w:rsidDel="00000000" w:rsidR="00000000" w:rsidRPr="00000000">
        <w:rPr>
          <w:rFonts w:ascii="Proxima Nova" w:cs="Proxima Nova" w:eastAsia="Proxima Nova" w:hAnsi="Proxima Nova"/>
          <w:i w:val="1"/>
          <w:rtl w:val="0"/>
        </w:rPr>
        <w:t xml:space="preserve">”Any ability someone exercises for the good of the community as the Spirit leads counts as a spiritual gift.” </w:t>
      </w:r>
      <w:r w:rsidDel="00000000" w:rsidR="00000000" w:rsidRPr="00000000">
        <w:rPr>
          <w:rFonts w:ascii="Proxima Nova" w:cs="Proxima Nova" w:eastAsia="Proxima Nova" w:hAnsi="Proxima Nova"/>
          <w:rtl w:val="0"/>
        </w:rPr>
        <w:t xml:space="preserve">Can you identify an ability not mentioned by Paul using Tennison’s statement?</w:t>
      </w:r>
      <w:r w:rsidDel="00000000" w:rsidR="00000000" w:rsidRPr="00000000">
        <w:rPr>
          <w:rtl w:val="0"/>
        </w:rPr>
      </w:r>
    </w:p>
    <w:p w:rsidR="00000000" w:rsidDel="00000000" w:rsidP="00000000" w:rsidRDefault="00000000" w:rsidRPr="00000000" w14:paraId="00000011">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2">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w:t>
      </w:r>
    </w:p>
    <w:p w:rsidR="00000000" w:rsidDel="00000000" w:rsidP="00000000" w:rsidRDefault="00000000" w:rsidRPr="00000000" w14:paraId="00000013">
      <w:pPr>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14">
      <w:pPr>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15">
      <w:pPr>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jc w:val="center"/>
      <w:rPr/>
    </w:pPr>
    <w:r w:rsidDel="00000000" w:rsidR="00000000" w:rsidRPr="00000000">
      <w:rPr/>
      <w:drawing>
        <wp:inline distB="114300" distT="114300" distL="114300" distR="114300">
          <wp:extent cx="1262168" cy="2750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62168" cy="27508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30"/>
        <w:szCs w:val="30"/>
        <w:rtl w:val="0"/>
      </w:rPr>
      <w:t xml:space="preserve">Spiritual Gifts</w:t>
    </w:r>
    <w:r w:rsidDel="00000000" w:rsidR="00000000" w:rsidRPr="00000000">
      <w:rPr>
        <w:rtl w:val="0"/>
      </w:rPr>
    </w:r>
  </w:p>
  <w:p w:rsidR="00000000" w:rsidDel="00000000" w:rsidP="00000000" w:rsidRDefault="00000000" w:rsidRPr="00000000" w14:paraId="00000018">
    <w:pPr>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Week 1: Understanding the Spiritual Gifts</w:t>
    </w:r>
  </w:p>
  <w:p w:rsidR="00000000" w:rsidDel="00000000" w:rsidP="00000000" w:rsidRDefault="00000000" w:rsidRPr="00000000" w14:paraId="00000019">
    <w:pPr>
      <w:jc w:val="center"/>
      <w:rPr>
        <w:rFonts w:ascii="Proxima Nova" w:cs="Proxima Nova" w:eastAsia="Proxima Nova" w:hAnsi="Proxima Nova"/>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