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jc w:val="center"/>
        <w:rPr>
          <w:rFonts w:ascii="Calibri" w:cs="Calibri" w:eastAsia="Calibri" w:hAnsi="Calibri"/>
          <w:b w:val="1"/>
          <w:sz w:val="56"/>
          <w:szCs w:val="56"/>
        </w:rPr>
      </w:pPr>
      <w:r w:rsidDel="00000000" w:rsidR="00000000" w:rsidRPr="00000000">
        <w:rPr>
          <w:rFonts w:ascii="Calibri" w:cs="Calibri" w:eastAsia="Calibri" w:hAnsi="Calibri"/>
          <w:b w:val="1"/>
          <w:sz w:val="56"/>
          <w:szCs w:val="56"/>
          <w:rtl w:val="0"/>
        </w:rPr>
        <w:t xml:space="preserve">Small Group Bible Study</w:t>
      </w:r>
    </w:p>
    <w:p w:rsidR="00000000" w:rsidDel="00000000" w:rsidP="00000000" w:rsidRDefault="00000000" w:rsidRPr="00000000" w14:paraId="00000002">
      <w:pPr>
        <w:spacing w:line="240" w:lineRule="auto"/>
        <w:jc w:val="center"/>
        <w:rPr>
          <w:rFonts w:ascii="Calibri" w:cs="Calibri" w:eastAsia="Calibri" w:hAnsi="Calibri"/>
          <w:sz w:val="36"/>
          <w:szCs w:val="36"/>
        </w:rPr>
      </w:pPr>
      <w:r w:rsidDel="00000000" w:rsidR="00000000" w:rsidRPr="00000000">
        <w:rPr>
          <w:rFonts w:ascii="Calibri" w:cs="Calibri" w:eastAsia="Calibri" w:hAnsi="Calibri"/>
          <w:sz w:val="36"/>
          <w:szCs w:val="36"/>
          <w:rtl w:val="0"/>
        </w:rPr>
        <w:t xml:space="preserve">The Book of Esther</w:t>
      </w:r>
    </w:p>
    <w:p w:rsidR="00000000" w:rsidDel="00000000" w:rsidP="00000000" w:rsidRDefault="00000000" w:rsidRPr="00000000" w14:paraId="00000003">
      <w:pPr>
        <w:spacing w:line="240" w:lineRule="auto"/>
        <w:jc w:val="center"/>
        <w:rPr/>
      </w:pPr>
      <w:r w:rsidDel="00000000" w:rsidR="00000000" w:rsidRPr="00000000">
        <w:rPr>
          <w:rFonts w:ascii="Calibri" w:cs="Calibri" w:eastAsia="Calibri" w:hAnsi="Calibri"/>
          <w:sz w:val="36"/>
          <w:szCs w:val="36"/>
          <w:rtl w:val="0"/>
        </w:rPr>
        <w:t xml:space="preserve">Part 4</w:t>
      </w:r>
      <w:r w:rsidDel="00000000" w:rsidR="00000000" w:rsidRPr="00000000">
        <w:rPr>
          <w:rtl w:val="0"/>
        </w:rPr>
      </w:r>
    </w:p>
    <w:p w:rsidR="00000000" w:rsidDel="00000000" w:rsidP="00000000" w:rsidRDefault="00000000" w:rsidRPr="00000000" w14:paraId="00000004">
      <w:pPr>
        <w:rPr>
          <w:rFonts w:ascii="Calibri" w:cs="Calibri" w:eastAsia="Calibri" w:hAnsi="Calibri"/>
        </w:rPr>
      </w:pPr>
      <w:r w:rsidDel="00000000" w:rsidR="00000000" w:rsidRPr="00000000">
        <w:rPr>
          <w:rtl w:val="0"/>
        </w:rPr>
      </w:r>
    </w:p>
    <w:p w:rsidR="00000000" w:rsidDel="00000000" w:rsidP="00000000" w:rsidRDefault="00000000" w:rsidRPr="00000000" w14:paraId="00000005">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Bible Study (Esther 5–7)</w:t>
      </w:r>
    </w:p>
    <w:p w:rsidR="00000000" w:rsidDel="00000000" w:rsidP="00000000" w:rsidRDefault="00000000" w:rsidRPr="00000000" w14:paraId="0000000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Summary of the Sermon</w:t>
      </w:r>
    </w:p>
    <w:p w:rsidR="00000000" w:rsidDel="00000000" w:rsidP="00000000" w:rsidRDefault="00000000" w:rsidRPr="00000000" w14:paraId="00000007">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The story of Esther reminds us that pride blinds, faithfulness matters, and God is always working—even when unseen. Haman’s downfall shows that God’s justice comes in His timing, while Mordecai and Esther model quiet trust and courage. As believers, we’re called not to “be a Haman,” but to trust God’s providence and love our enemies, leaving vengeance to Him.</w:t>
      </w:r>
      <w:r w:rsidDel="00000000" w:rsidR="00000000" w:rsidRPr="00000000">
        <w:rPr>
          <w:rtl w:val="0"/>
        </w:rPr>
      </w:r>
    </w:p>
    <w:p w:rsidR="00000000" w:rsidDel="00000000" w:rsidP="00000000" w:rsidRDefault="00000000" w:rsidRPr="00000000" w14:paraId="00000008">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Opening Question / Icebreaker</w:t>
      </w:r>
    </w:p>
    <w:p w:rsidR="00000000" w:rsidDel="00000000" w:rsidP="00000000" w:rsidRDefault="00000000" w:rsidRPr="00000000" w14:paraId="00000009">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Can you think of a time when someone’s arrogance or pride created tension in a group, workplace, or relationship? How did it affect those around them? (No naming names) </w:t>
      </w:r>
      <w:r w:rsidDel="00000000" w:rsidR="00000000" w:rsidRPr="00000000">
        <w:rPr>
          <w:rtl w:val="0"/>
        </w:rPr>
      </w:r>
    </w:p>
    <w:p w:rsidR="00000000" w:rsidDel="00000000" w:rsidP="00000000" w:rsidRDefault="00000000" w:rsidRPr="00000000" w14:paraId="0000000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Scripture Readings &amp; Discussion</w:t>
      </w:r>
    </w:p>
    <w:p w:rsidR="00000000" w:rsidDel="00000000" w:rsidP="00000000" w:rsidRDefault="00000000" w:rsidRPr="00000000" w14:paraId="0000000B">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1. Pride and the Human Heart</w:t>
      </w:r>
    </w:p>
    <w:p w:rsidR="00000000" w:rsidDel="00000000" w:rsidP="00000000" w:rsidRDefault="00000000" w:rsidRPr="00000000" w14:paraId="0000000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 Esther 5:9–14; Proverbs 16:18–19; James 4:6–10</w:t>
      </w:r>
    </w:p>
    <w:p w:rsidR="00000000" w:rsidDel="00000000" w:rsidP="00000000" w:rsidRDefault="00000000" w:rsidRPr="00000000" w14:paraId="0000000D">
      <w:pPr>
        <w:numPr>
          <w:ilvl w:val="0"/>
          <w:numId w:val="1"/>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 Haman’s actions reveal about his character?</w:t>
      </w:r>
    </w:p>
    <w:p w:rsidR="00000000" w:rsidDel="00000000" w:rsidP="00000000" w:rsidRDefault="00000000" w:rsidRPr="00000000" w14:paraId="0000000E">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pride distort the way we see ourselves and others?</w:t>
      </w:r>
    </w:p>
    <w:p w:rsidR="00000000" w:rsidDel="00000000" w:rsidP="00000000" w:rsidRDefault="00000000" w:rsidRPr="00000000" w14:paraId="0000000F">
      <w:pPr>
        <w:numPr>
          <w:ilvl w:val="0"/>
          <w:numId w:val="1"/>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Why does scripture so often warn against pride?</w:t>
      </w:r>
    </w:p>
    <w:p w:rsidR="00000000" w:rsidDel="00000000" w:rsidP="00000000" w:rsidRDefault="00000000" w:rsidRPr="00000000" w14:paraId="00000010">
      <w:pPr>
        <w:numPr>
          <w:ilvl w:val="0"/>
          <w:numId w:val="1"/>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Where are you tempted to measure your worth by comparison to others?</w:t>
      </w:r>
      <w:r w:rsidDel="00000000" w:rsidR="00000000" w:rsidRPr="00000000">
        <w:rPr>
          <w:rtl w:val="0"/>
        </w:rPr>
      </w:r>
    </w:p>
    <w:p w:rsidR="00000000" w:rsidDel="00000000" w:rsidP="00000000" w:rsidRDefault="00000000" w:rsidRPr="00000000" w14:paraId="0000001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2. God Working Behind the Scenes</w:t>
      </w:r>
    </w:p>
    <w:p w:rsidR="00000000" w:rsidDel="00000000" w:rsidP="00000000" w:rsidRDefault="00000000" w:rsidRPr="00000000" w14:paraId="00000012">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 Esther 6:1–11; Isaiah 45:15; John 5:17</w:t>
      </w:r>
    </w:p>
    <w:p w:rsidR="00000000" w:rsidDel="00000000" w:rsidP="00000000" w:rsidRDefault="00000000" w:rsidRPr="00000000" w14:paraId="00000013">
      <w:pPr>
        <w:numPr>
          <w:ilvl w:val="0"/>
          <w:numId w:val="5"/>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 you see God’s providence at work in the king’s sleepless night and timing with Haman?</w:t>
      </w:r>
    </w:p>
    <w:p w:rsidR="00000000" w:rsidDel="00000000" w:rsidP="00000000" w:rsidRDefault="00000000" w:rsidRPr="00000000" w14:paraId="00000014">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Why do you think God often works in ways that aren’t immediately visible?</w:t>
      </w:r>
    </w:p>
    <w:p w:rsidR="00000000" w:rsidDel="00000000" w:rsidP="00000000" w:rsidRDefault="00000000" w:rsidRPr="00000000" w14:paraId="00000015">
      <w:pPr>
        <w:numPr>
          <w:ilvl w:val="0"/>
          <w:numId w:val="5"/>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Share a moment when you recognized God’s hand in your life after the fact.</w:t>
      </w:r>
    </w:p>
    <w:p w:rsidR="00000000" w:rsidDel="00000000" w:rsidP="00000000" w:rsidRDefault="00000000" w:rsidRPr="00000000" w14:paraId="00000016">
      <w:pPr>
        <w:numPr>
          <w:ilvl w:val="0"/>
          <w:numId w:val="5"/>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changes when you live with confidence that God is always working?</w:t>
      </w:r>
    </w:p>
    <w:p w:rsidR="00000000" w:rsidDel="00000000" w:rsidP="00000000" w:rsidRDefault="00000000" w:rsidRPr="00000000" w14:paraId="00000017">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8">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9">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3. Responding to the Hamans of the World</w:t>
      </w:r>
    </w:p>
    <w:p w:rsidR="00000000" w:rsidDel="00000000" w:rsidP="00000000" w:rsidRDefault="00000000" w:rsidRPr="00000000" w14:paraId="0000001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 Esther 7:1–6; Romans 12:17–21; Matthew 5:43–48</w:t>
      </w:r>
    </w:p>
    <w:p w:rsidR="00000000" w:rsidDel="00000000" w:rsidP="00000000" w:rsidRDefault="00000000" w:rsidRPr="00000000" w14:paraId="0000001B">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1C">
      <w:pPr>
        <w:numPr>
          <w:ilvl w:val="0"/>
          <w:numId w:val="2"/>
        </w:numPr>
        <w:spacing w:after="0" w:afterAutospacing="0" w:before="24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How does Esther respond to Haman’s plot, and what do you notice about her courage?</w:t>
      </w:r>
    </w:p>
    <w:p w:rsidR="00000000" w:rsidDel="00000000" w:rsidP="00000000" w:rsidRDefault="00000000" w:rsidRPr="00000000" w14:paraId="0000001D">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Paul tells us not to repay evil for evil. Why is this so difficult?</w:t>
      </w:r>
    </w:p>
    <w:p w:rsidR="00000000" w:rsidDel="00000000" w:rsidP="00000000" w:rsidRDefault="00000000" w:rsidRPr="00000000" w14:paraId="0000001E">
      <w:pPr>
        <w:numPr>
          <w:ilvl w:val="0"/>
          <w:numId w:val="2"/>
        </w:numPr>
        <w:spacing w:after="0" w:afterAutospacing="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Who might be a “Haman” in your life right now?</w:t>
      </w:r>
    </w:p>
    <w:p w:rsidR="00000000" w:rsidDel="00000000" w:rsidP="00000000" w:rsidRDefault="00000000" w:rsidRPr="00000000" w14:paraId="0000001F">
      <w:pPr>
        <w:numPr>
          <w:ilvl w:val="0"/>
          <w:numId w:val="2"/>
        </w:numPr>
        <w:spacing w:after="240" w:before="0" w:beforeAutospacing="0" w:lineRule="auto"/>
        <w:ind w:left="720" w:hanging="360"/>
        <w:rPr>
          <w:rFonts w:ascii="Calibri" w:cs="Calibri" w:eastAsia="Calibri" w:hAnsi="Calibri"/>
          <w:u w:val="none"/>
        </w:rPr>
      </w:pPr>
      <w:r w:rsidDel="00000000" w:rsidR="00000000" w:rsidRPr="00000000">
        <w:rPr>
          <w:rFonts w:ascii="Calibri" w:cs="Calibri" w:eastAsia="Calibri" w:hAnsi="Calibri"/>
          <w:rtl w:val="0"/>
        </w:rPr>
        <w:t xml:space="preserve">What does it look like in practical terms to “overcome evil with good”?</w:t>
      </w:r>
      <w:r w:rsidDel="00000000" w:rsidR="00000000" w:rsidRPr="00000000">
        <w:rPr>
          <w:rtl w:val="0"/>
        </w:rPr>
      </w:r>
    </w:p>
    <w:p w:rsidR="00000000" w:rsidDel="00000000" w:rsidP="00000000" w:rsidRDefault="00000000" w:rsidRPr="00000000" w14:paraId="00000020">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4. God’s Justice and Our Faithfulness</w:t>
      </w:r>
    </w:p>
    <w:p w:rsidR="00000000" w:rsidDel="00000000" w:rsidP="00000000" w:rsidRDefault="00000000" w:rsidRPr="00000000" w14:paraId="00000021">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Read: Esther 7:7–10; Psalm 37:7–9; Galatians 6:7–8</w:t>
      </w:r>
    </w:p>
    <w:p w:rsidR="00000000" w:rsidDel="00000000" w:rsidP="00000000" w:rsidRDefault="00000000" w:rsidRPr="00000000" w14:paraId="00000022">
      <w:pPr>
        <w:numPr>
          <w:ilvl w:val="0"/>
          <w:numId w:val="3"/>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the end of Haman’s story reveal God’s justice?</w:t>
      </w:r>
    </w:p>
    <w:p w:rsidR="00000000" w:rsidDel="00000000" w:rsidP="00000000" w:rsidRDefault="00000000" w:rsidRPr="00000000" w14:paraId="00000023">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does God’s justice differ from human revenge?</w:t>
      </w:r>
    </w:p>
    <w:p w:rsidR="00000000" w:rsidDel="00000000" w:rsidP="00000000" w:rsidRDefault="00000000" w:rsidRPr="00000000" w14:paraId="00000024">
      <w:pPr>
        <w:numPr>
          <w:ilvl w:val="0"/>
          <w:numId w:val="3"/>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Why is waiting for God’s justice so challenging?</w:t>
      </w:r>
    </w:p>
    <w:p w:rsidR="00000000" w:rsidDel="00000000" w:rsidP="00000000" w:rsidRDefault="00000000" w:rsidRPr="00000000" w14:paraId="00000025">
      <w:pPr>
        <w:numPr>
          <w:ilvl w:val="0"/>
          <w:numId w:val="3"/>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do Mordecai and Esther teach us about remaining faithful even when God seems hidden?</w:t>
      </w:r>
      <w:r w:rsidDel="00000000" w:rsidR="00000000" w:rsidRPr="00000000">
        <w:rPr>
          <w:rtl w:val="0"/>
        </w:rPr>
      </w:r>
    </w:p>
    <w:p w:rsidR="00000000" w:rsidDel="00000000" w:rsidP="00000000" w:rsidRDefault="00000000" w:rsidRPr="00000000" w14:paraId="00000026">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Additional Reflection</w:t>
      </w:r>
    </w:p>
    <w:p w:rsidR="00000000" w:rsidDel="00000000" w:rsidP="00000000" w:rsidRDefault="00000000" w:rsidRPr="00000000" w14:paraId="00000027">
      <w:pPr>
        <w:numPr>
          <w:ilvl w:val="0"/>
          <w:numId w:val="4"/>
        </w:numPr>
        <w:spacing w:after="0" w:afterAutospacing="0" w:before="240" w:lineRule="auto"/>
        <w:ind w:left="720" w:hanging="360"/>
        <w:rPr>
          <w:rFonts w:ascii="Calibri" w:cs="Calibri" w:eastAsia="Calibri" w:hAnsi="Calibri"/>
        </w:rPr>
      </w:pPr>
      <w:r w:rsidDel="00000000" w:rsidR="00000000" w:rsidRPr="00000000">
        <w:rPr>
          <w:rFonts w:ascii="Calibri" w:cs="Calibri" w:eastAsia="Calibri" w:hAnsi="Calibri"/>
          <w:rtl w:val="0"/>
        </w:rPr>
        <w:t xml:space="preserve">How do the “coincidences” in this story give you confidence in God’s control today?</w:t>
      </w:r>
    </w:p>
    <w:p w:rsidR="00000000" w:rsidDel="00000000" w:rsidP="00000000" w:rsidRDefault="00000000" w:rsidRPr="00000000" w14:paraId="00000028">
      <w:pPr>
        <w:numPr>
          <w:ilvl w:val="0"/>
          <w:numId w:val="4"/>
        </w:numPr>
        <w:spacing w:after="0" w:afterAutospacing="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“Hamans” in your world do you need to entrust to God instead of trying to fix or fight on your own?</w:t>
      </w:r>
    </w:p>
    <w:p w:rsidR="00000000" w:rsidDel="00000000" w:rsidP="00000000" w:rsidRDefault="00000000" w:rsidRPr="00000000" w14:paraId="00000029">
      <w:pPr>
        <w:numPr>
          <w:ilvl w:val="0"/>
          <w:numId w:val="4"/>
        </w:numPr>
        <w:spacing w:after="240" w:before="0" w:beforeAutospacing="0" w:lineRule="auto"/>
        <w:ind w:left="720" w:hanging="360"/>
        <w:rPr>
          <w:rFonts w:ascii="Calibri" w:cs="Calibri" w:eastAsia="Calibri" w:hAnsi="Calibri"/>
        </w:rPr>
      </w:pPr>
      <w:r w:rsidDel="00000000" w:rsidR="00000000" w:rsidRPr="00000000">
        <w:rPr>
          <w:rFonts w:ascii="Calibri" w:cs="Calibri" w:eastAsia="Calibri" w:hAnsi="Calibri"/>
          <w:rtl w:val="0"/>
        </w:rPr>
        <w:t xml:space="preserve">What practices can help you stay humble and faithful while waiting on God’s timing?</w:t>
      </w:r>
    </w:p>
    <w:p w:rsidR="00000000" w:rsidDel="00000000" w:rsidP="00000000" w:rsidRDefault="00000000" w:rsidRPr="00000000" w14:paraId="0000002A">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Application Question</w:t>
      </w:r>
    </w:p>
    <w:p w:rsidR="00000000" w:rsidDel="00000000" w:rsidP="00000000" w:rsidRDefault="00000000" w:rsidRPr="00000000" w14:paraId="0000002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What’s one specific way you can trust God’s hidden work this week—whether that means choosing humility, showing love to an enemy, or remaining faithful in a small act of obedience?</w:t>
      </w:r>
    </w:p>
    <w:p w:rsidR="00000000" w:rsidDel="00000000" w:rsidP="00000000" w:rsidRDefault="00000000" w:rsidRPr="00000000" w14:paraId="0000002C">
      <w:pPr>
        <w:spacing w:after="240" w:before="240" w:lineRule="auto"/>
        <w:rPr>
          <w:rFonts w:ascii="Calibri" w:cs="Calibri" w:eastAsia="Calibri" w:hAnsi="Calibri"/>
          <w:b w:val="1"/>
        </w:rPr>
      </w:pPr>
      <w:r w:rsidDel="00000000" w:rsidR="00000000" w:rsidRPr="00000000">
        <w:rPr>
          <w:rFonts w:ascii="Calibri" w:cs="Calibri" w:eastAsia="Calibri" w:hAnsi="Calibri"/>
          <w:b w:val="1"/>
          <w:rtl w:val="0"/>
        </w:rPr>
        <w:t xml:space="preserve">Closing Prayer</w:t>
      </w:r>
    </w:p>
    <w:p w:rsidR="00000000" w:rsidDel="00000000" w:rsidP="00000000" w:rsidRDefault="00000000" w:rsidRPr="00000000" w14:paraId="0000002D">
      <w:pPr>
        <w:spacing w:after="240" w:before="240" w:lineRule="auto"/>
        <w:rPr>
          <w:rFonts w:ascii="Calibri" w:cs="Calibri" w:eastAsia="Calibri" w:hAnsi="Calibri"/>
          <w:b w:val="1"/>
        </w:rPr>
      </w:pPr>
      <w:r w:rsidDel="00000000" w:rsidR="00000000" w:rsidRPr="00000000">
        <w:rPr>
          <w:rFonts w:ascii="Calibri" w:cs="Calibri" w:eastAsia="Calibri" w:hAnsi="Calibri"/>
          <w:rtl w:val="0"/>
        </w:rPr>
        <w:t xml:space="preserve">“Lord, thank You that Your hand is always at work, even when I can’t see it. Teach me humility, help me love my enemies, and give me courage to remain faithful. I trust Your perfect justice and timing. Amen.</w:t>
      </w:r>
      <w:r w:rsidDel="00000000" w:rsidR="00000000" w:rsidRPr="00000000">
        <w:rPr>
          <w:rFonts w:ascii="Calibri" w:cs="Calibri" w:eastAsia="Calibri" w:hAnsi="Calibri"/>
          <w:b w:val="1"/>
          <w:rtl w:val="0"/>
        </w:rPr>
        <w:t xml:space="preserve">”</w:t>
      </w:r>
    </w:p>
    <w:p w:rsidR="00000000" w:rsidDel="00000000" w:rsidP="00000000" w:rsidRDefault="00000000" w:rsidRPr="00000000" w14:paraId="0000002E">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2F">
      <w:pPr>
        <w:spacing w:after="240" w:before="240"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30">
      <w:pPr>
        <w:ind w:left="0" w:firstLine="0"/>
        <w:rPr>
          <w:rFonts w:ascii="Calibri" w:cs="Calibri" w:eastAsia="Calibri" w:hAnsi="Calibri"/>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