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EB80" w14:textId="328D2784" w:rsidR="00453CD1" w:rsidRPr="0052230A" w:rsidRDefault="00453CD1" w:rsidP="002638F3">
      <w:pPr>
        <w:spacing w:line="276" w:lineRule="auto"/>
        <w:ind w:left="-540" w:right="-540"/>
        <w:jc w:val="center"/>
        <w:rPr>
          <w:rFonts w:ascii="Bookman Old Style" w:hAnsi="Bookman Old Style" w:cs="Arial Hebrew"/>
          <w:b/>
          <w:bCs/>
          <w:i/>
          <w:iCs/>
          <w:sz w:val="30"/>
          <w:szCs w:val="30"/>
          <w:u w:val="single"/>
        </w:rPr>
      </w:pPr>
      <w:r w:rsidRPr="0052230A">
        <w:rPr>
          <w:rFonts w:ascii="Bookman Old Style" w:hAnsi="Bookman Old Style" w:cs="Arial Hebrew"/>
          <w:b/>
          <w:bCs/>
          <w:i/>
          <w:iCs/>
          <w:sz w:val="30"/>
          <w:szCs w:val="30"/>
          <w:u w:val="single"/>
        </w:rPr>
        <w:t>Ladies Christmas Tea – Saturday, December 6, 2025 at 4:00 P.M.</w:t>
      </w:r>
    </w:p>
    <w:p w14:paraId="590949D7" w14:textId="3DEACCA5" w:rsidR="00453CD1" w:rsidRPr="00757F37" w:rsidRDefault="00453CD1" w:rsidP="002638F3">
      <w:pPr>
        <w:spacing w:line="276" w:lineRule="auto"/>
        <w:jc w:val="center"/>
        <w:rPr>
          <w:rFonts w:ascii="Bookman Old Style" w:hAnsi="Bookman Old Style" w:cs="Arial Hebrew"/>
          <w:b/>
          <w:bCs/>
          <w:i/>
          <w:iCs/>
          <w:sz w:val="34"/>
          <w:szCs w:val="34"/>
        </w:rPr>
      </w:pPr>
      <w:r w:rsidRPr="00757F37">
        <w:rPr>
          <w:rFonts w:ascii="Bookman Old Style" w:hAnsi="Bookman Old Style" w:cs="Arial Hebrew"/>
          <w:b/>
          <w:bCs/>
          <w:i/>
          <w:iCs/>
          <w:sz w:val="34"/>
          <w:szCs w:val="34"/>
        </w:rPr>
        <w:t>“He Came to Forgive”</w:t>
      </w:r>
    </w:p>
    <w:p w14:paraId="3C61EF15" w14:textId="656328D2" w:rsidR="00B5563D" w:rsidRPr="002F10B4" w:rsidRDefault="00B5563D" w:rsidP="002638F3">
      <w:pPr>
        <w:spacing w:line="276" w:lineRule="auto"/>
        <w:jc w:val="center"/>
        <w:rPr>
          <w:rFonts w:ascii="Bookman Old Style" w:hAnsi="Bookman Old Style" w:cs="Arial Hebrew"/>
          <w:i/>
          <w:iCs/>
        </w:rPr>
      </w:pPr>
      <w:r w:rsidRPr="002F10B4">
        <w:rPr>
          <w:rFonts w:ascii="Bookman Old Style" w:hAnsi="Bookman Old Style" w:cs="Arial Hebrew"/>
          <w:i/>
          <w:iCs/>
        </w:rPr>
        <w:t>Bearing with one another, and forgiving one another, if anyone has a complaint against another; even as Christ forgave you</w:t>
      </w:r>
      <w:r w:rsidR="00A8084E" w:rsidRPr="002F10B4">
        <w:rPr>
          <w:rFonts w:ascii="Bookman Old Style" w:hAnsi="Bookman Old Style" w:cs="Arial Hebrew"/>
          <w:i/>
          <w:iCs/>
        </w:rPr>
        <w:t>, so you also must do. Colossians 3:13.</w:t>
      </w:r>
    </w:p>
    <w:p w14:paraId="4328EAD4" w14:textId="5BED576D" w:rsidR="00453CD1" w:rsidRPr="0052230A" w:rsidRDefault="00453CD1" w:rsidP="002F10B4">
      <w:pPr>
        <w:spacing w:after="120" w:line="276" w:lineRule="auto"/>
        <w:rPr>
          <w:rFonts w:ascii="Bookman Old Style" w:hAnsi="Bookman Old Style" w:cs="Arial Hebrew"/>
          <w:b/>
          <w:bCs/>
          <w:i/>
          <w:iCs/>
          <w:sz w:val="32"/>
          <w:szCs w:val="32"/>
          <w:u w:val="single"/>
        </w:rPr>
      </w:pPr>
      <w:r w:rsidRPr="0052230A">
        <w:rPr>
          <w:rFonts w:ascii="Bookman Old Style" w:hAnsi="Bookman Old Style" w:cs="Arial Hebrew"/>
          <w:b/>
          <w:bCs/>
          <w:i/>
          <w:iCs/>
          <w:sz w:val="32"/>
          <w:szCs w:val="32"/>
          <w:u w:val="single"/>
        </w:rPr>
        <w:t>Hosting a table</w:t>
      </w:r>
    </w:p>
    <w:p w14:paraId="71BAE991" w14:textId="73583DE0" w:rsidR="00453CD1" w:rsidRPr="002F10B4" w:rsidRDefault="00453CD1" w:rsidP="002F10B4">
      <w:pPr>
        <w:spacing w:after="120" w:line="276" w:lineRule="auto"/>
        <w:jc w:val="both"/>
        <w:rPr>
          <w:rFonts w:ascii="Bookman Old Style" w:hAnsi="Bookman Old Style" w:cs="Arial Hebrew"/>
          <w:i/>
          <w:iCs/>
          <w:sz w:val="26"/>
          <w:szCs w:val="26"/>
        </w:rPr>
      </w:pPr>
      <w:r w:rsidRPr="002F10B4">
        <w:rPr>
          <w:rFonts w:ascii="Bookman Old Style" w:hAnsi="Bookman Old Style" w:cs="Arial Hebrew"/>
          <w:i/>
          <w:iCs/>
          <w:sz w:val="26"/>
          <w:szCs w:val="26"/>
        </w:rPr>
        <w:t xml:space="preserve">If you would like to host a table for our </w:t>
      </w:r>
      <w:proofErr w:type="gramStart"/>
      <w:r w:rsidRPr="002F10B4">
        <w:rPr>
          <w:rFonts w:ascii="Bookman Old Style" w:hAnsi="Bookman Old Style" w:cs="Arial Hebrew"/>
          <w:i/>
          <w:iCs/>
          <w:sz w:val="26"/>
          <w:szCs w:val="26"/>
        </w:rPr>
        <w:t>ladies</w:t>
      </w:r>
      <w:proofErr w:type="gramEnd"/>
      <w:r w:rsidRPr="002F10B4">
        <w:rPr>
          <w:rFonts w:ascii="Bookman Old Style" w:hAnsi="Bookman Old Style" w:cs="Arial Hebrew"/>
          <w:i/>
          <w:iCs/>
          <w:sz w:val="26"/>
          <w:szCs w:val="26"/>
        </w:rPr>
        <w:t xml:space="preserve"> tea, please sign up on the church website. </w:t>
      </w:r>
      <w:r w:rsidRPr="002F10B4">
        <w:rPr>
          <w:rFonts w:ascii="Bookman Old Style" w:hAnsi="Bookman Old Style" w:cs="Arial Hebrew"/>
          <w:b/>
          <w:bCs/>
          <w:i/>
          <w:iCs/>
          <w:sz w:val="26"/>
          <w:szCs w:val="26"/>
        </w:rPr>
        <w:t>We will be setting up and decorating the tables on Friday, December 5</w:t>
      </w:r>
      <w:r w:rsidRPr="002F10B4">
        <w:rPr>
          <w:rFonts w:ascii="Bookman Old Style" w:hAnsi="Bookman Old Style" w:cs="Arial Hebrew"/>
          <w:b/>
          <w:bCs/>
          <w:i/>
          <w:iCs/>
          <w:sz w:val="26"/>
          <w:szCs w:val="26"/>
          <w:vertAlign w:val="superscript"/>
        </w:rPr>
        <w:t>th</w:t>
      </w:r>
      <w:r w:rsidRPr="002F10B4">
        <w:rPr>
          <w:rFonts w:ascii="Bookman Old Style" w:hAnsi="Bookman Old Style" w:cs="Arial Hebrew"/>
          <w:b/>
          <w:bCs/>
          <w:i/>
          <w:iCs/>
          <w:sz w:val="26"/>
          <w:szCs w:val="26"/>
        </w:rPr>
        <w:t xml:space="preserve"> from 9:00 A.M. to 8:00 P.M. </w:t>
      </w:r>
      <w:r w:rsidRPr="002F10B4">
        <w:rPr>
          <w:rFonts w:ascii="Bookman Old Style" w:hAnsi="Bookman Old Style" w:cs="Arial Hebrew"/>
          <w:i/>
          <w:iCs/>
          <w:sz w:val="26"/>
          <w:szCs w:val="26"/>
        </w:rPr>
        <w:t xml:space="preserve">You will need the items listed below for your table. If you would like to coordinate with another woman and combine your tea sets, feel free to do so. If you have any questions, please contact </w:t>
      </w:r>
      <w:r w:rsidR="004352B0" w:rsidRPr="002F10B4">
        <w:rPr>
          <w:rFonts w:ascii="Bookman Old Style" w:hAnsi="Bookman Old Style" w:cs="Arial Hebrew"/>
          <w:i/>
          <w:iCs/>
          <w:sz w:val="26"/>
          <w:szCs w:val="26"/>
        </w:rPr>
        <w:t xml:space="preserve">Edie Merritt </w:t>
      </w:r>
      <w:r w:rsidRPr="002F10B4">
        <w:rPr>
          <w:rFonts w:ascii="Bookman Old Style" w:hAnsi="Bookman Old Style" w:cs="Arial Hebrew"/>
          <w:i/>
          <w:iCs/>
          <w:sz w:val="26"/>
          <w:szCs w:val="26"/>
        </w:rPr>
        <w:t xml:space="preserve">at </w:t>
      </w:r>
      <w:r w:rsidR="00274ABD" w:rsidRPr="002F10B4">
        <w:rPr>
          <w:rFonts w:ascii="Bookman Old Style" w:hAnsi="Bookman Old Style" w:cs="Arial Hebrew"/>
          <w:i/>
          <w:iCs/>
          <w:sz w:val="26"/>
          <w:szCs w:val="26"/>
        </w:rPr>
        <w:t>(714) 287-5531</w:t>
      </w:r>
      <w:r w:rsidR="00757F37" w:rsidRPr="002F10B4">
        <w:rPr>
          <w:rFonts w:ascii="Bookman Old Style" w:hAnsi="Bookman Old Style" w:cs="Arial Hebrew"/>
          <w:i/>
          <w:iCs/>
          <w:sz w:val="26"/>
          <w:szCs w:val="26"/>
        </w:rPr>
        <w:t xml:space="preserve"> or Barbara Cherner at (480) 516-6452.</w:t>
      </w:r>
      <w:r w:rsidR="00615889" w:rsidRPr="002F10B4">
        <w:rPr>
          <w:rFonts w:ascii="Bookman Old Style" w:hAnsi="Bookman Old Style" w:cs="Arial Hebrew"/>
          <w:i/>
          <w:iCs/>
          <w:sz w:val="26"/>
          <w:szCs w:val="26"/>
        </w:rPr>
        <w:t xml:space="preserve"> </w:t>
      </w:r>
    </w:p>
    <w:p w14:paraId="3F0E6DD5" w14:textId="2B2631FB" w:rsidR="00453CD1" w:rsidRPr="002F10B4" w:rsidRDefault="00453CD1" w:rsidP="002F10B4">
      <w:pPr>
        <w:spacing w:after="120" w:line="276" w:lineRule="auto"/>
        <w:jc w:val="both"/>
        <w:rPr>
          <w:rFonts w:ascii="Bookman Old Style" w:hAnsi="Bookman Old Style" w:cs="Arial Hebrew"/>
          <w:i/>
          <w:iCs/>
          <w:sz w:val="26"/>
          <w:szCs w:val="26"/>
        </w:rPr>
      </w:pPr>
      <w:r w:rsidRPr="002F10B4">
        <w:rPr>
          <w:rFonts w:ascii="Bookman Old Style" w:hAnsi="Bookman Old Style" w:cs="Arial Hebrew"/>
          <w:i/>
          <w:iCs/>
          <w:sz w:val="26"/>
          <w:szCs w:val="26"/>
        </w:rPr>
        <w:t xml:space="preserve">You may decorate your table as the Lord leads with the theme in mind. </w:t>
      </w:r>
      <w:r w:rsidRPr="002F10B4">
        <w:rPr>
          <w:rFonts w:ascii="Bookman Old Style" w:hAnsi="Bookman Old Style" w:cs="Arial Hebrew"/>
          <w:b/>
          <w:bCs/>
          <w:i/>
          <w:iCs/>
          <w:sz w:val="26"/>
          <w:szCs w:val="26"/>
          <w:u w:val="single"/>
        </w:rPr>
        <w:t>No glitter is allowed in the Sanctuary.</w:t>
      </w:r>
      <w:r w:rsidRPr="002F10B4">
        <w:rPr>
          <w:rFonts w:ascii="Bookman Old Style" w:hAnsi="Bookman Old Style" w:cs="Arial Hebrew"/>
          <w:i/>
          <w:iCs/>
          <w:sz w:val="26"/>
          <w:szCs w:val="26"/>
        </w:rPr>
        <w:t xml:space="preserve"> The church will provide all food items and teas.</w:t>
      </w:r>
    </w:p>
    <w:p w14:paraId="2F63AAA1" w14:textId="477D5584" w:rsidR="00AB3EDF" w:rsidRPr="002F10B4" w:rsidRDefault="00AB3EDF" w:rsidP="002F10B4">
      <w:pPr>
        <w:spacing w:after="120" w:line="276" w:lineRule="auto"/>
        <w:rPr>
          <w:rFonts w:ascii="Bookman Old Style" w:hAnsi="Bookman Old Style" w:cs="Arial Hebrew"/>
          <w:b/>
          <w:bCs/>
          <w:i/>
          <w:iCs/>
          <w:sz w:val="26"/>
          <w:szCs w:val="26"/>
        </w:rPr>
      </w:pPr>
      <w:r w:rsidRPr="002F10B4">
        <w:rPr>
          <w:rFonts w:ascii="Bookman Old Style" w:hAnsi="Bookman Old Style" w:cs="Arial Hebrew"/>
          <w:b/>
          <w:bCs/>
          <w:i/>
          <w:iCs/>
          <w:sz w:val="26"/>
          <w:szCs w:val="26"/>
        </w:rPr>
        <w:t xml:space="preserve">Each table needs: (All table settings are for 8 – </w:t>
      </w:r>
      <w:r w:rsidRPr="002F10B4">
        <w:rPr>
          <w:rFonts w:ascii="Bookman Old Style" w:hAnsi="Bookman Old Style" w:cs="Arial Hebrew"/>
          <w:b/>
          <w:bCs/>
          <w:i/>
          <w:iCs/>
          <w:sz w:val="26"/>
          <w:szCs w:val="26"/>
          <w:u w:val="single"/>
        </w:rPr>
        <w:t>Must use China</w:t>
      </w:r>
      <w:r w:rsidRPr="002F10B4">
        <w:rPr>
          <w:rFonts w:ascii="Bookman Old Style" w:hAnsi="Bookman Old Style" w:cs="Arial Hebrew"/>
          <w:b/>
          <w:bCs/>
          <w:i/>
          <w:iCs/>
          <w:sz w:val="26"/>
          <w:szCs w:val="26"/>
        </w:rPr>
        <w:t>)</w:t>
      </w:r>
    </w:p>
    <w:p w14:paraId="62B8500B" w14:textId="7A54760D" w:rsidR="00AB3EDF" w:rsidRPr="002F10B4" w:rsidRDefault="00AB3EDF" w:rsidP="002F10B4">
      <w:pPr>
        <w:pStyle w:val="ListParagraph"/>
        <w:numPr>
          <w:ilvl w:val="0"/>
          <w:numId w:val="3"/>
        </w:numPr>
        <w:spacing w:after="120" w:line="276" w:lineRule="auto"/>
        <w:rPr>
          <w:rFonts w:ascii="Bookman Old Style" w:hAnsi="Bookman Old Style" w:cs="Arial Hebrew"/>
          <w:b/>
          <w:bCs/>
          <w:i/>
          <w:iCs/>
          <w:sz w:val="26"/>
          <w:szCs w:val="26"/>
        </w:rPr>
      </w:pPr>
      <w:r w:rsidRPr="002F10B4">
        <w:rPr>
          <w:rFonts w:ascii="Bookman Old Style" w:hAnsi="Bookman Old Style" w:cs="Arial Hebrew"/>
          <w:b/>
          <w:bCs/>
          <w:i/>
          <w:iCs/>
          <w:sz w:val="26"/>
          <w:szCs w:val="26"/>
        </w:rPr>
        <w:t>Decorative centerpiece (maximum height 14 inches)</w:t>
      </w:r>
    </w:p>
    <w:p w14:paraId="39E99DBD" w14:textId="2D32088B"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b/>
          <w:bCs/>
          <w:i/>
          <w:iCs/>
          <w:sz w:val="26"/>
          <w:szCs w:val="26"/>
        </w:rPr>
        <w:t xml:space="preserve">Chargers </w:t>
      </w:r>
      <w:r w:rsidRPr="002F10B4">
        <w:rPr>
          <w:rFonts w:ascii="Bookman Old Style" w:hAnsi="Bookman Old Style" w:cs="Arial Hebrew"/>
          <w:i/>
          <w:iCs/>
          <w:sz w:val="26"/>
          <w:szCs w:val="26"/>
        </w:rPr>
        <w:t>for each plate setting</w:t>
      </w:r>
    </w:p>
    <w:p w14:paraId="576ED48A" w14:textId="690E4BF5"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i/>
          <w:iCs/>
          <w:sz w:val="26"/>
          <w:szCs w:val="26"/>
        </w:rPr>
        <w:t>Dinner plates to go on top of your chargers</w:t>
      </w:r>
    </w:p>
    <w:p w14:paraId="5A4273CE" w14:textId="118B8009"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i/>
          <w:iCs/>
          <w:sz w:val="26"/>
          <w:szCs w:val="26"/>
        </w:rPr>
        <w:t xml:space="preserve">Teacups </w:t>
      </w:r>
      <w:r w:rsidRPr="002F10B4">
        <w:rPr>
          <w:rFonts w:ascii="Bookman Old Style" w:hAnsi="Bookman Old Style" w:cs="Arial Hebrew"/>
          <w:b/>
          <w:bCs/>
          <w:i/>
          <w:iCs/>
          <w:sz w:val="26"/>
          <w:szCs w:val="26"/>
        </w:rPr>
        <w:t>and saucers</w:t>
      </w:r>
    </w:p>
    <w:p w14:paraId="0C282597" w14:textId="561FF095"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i/>
          <w:iCs/>
          <w:sz w:val="26"/>
          <w:szCs w:val="26"/>
        </w:rPr>
        <w:t>Water glasses</w:t>
      </w:r>
    </w:p>
    <w:p w14:paraId="71BCF258" w14:textId="6B320BFC"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i/>
          <w:iCs/>
          <w:sz w:val="26"/>
          <w:szCs w:val="26"/>
        </w:rPr>
        <w:t>Silverware (forks, knives, and spoons)</w:t>
      </w:r>
    </w:p>
    <w:p w14:paraId="548C0D3A" w14:textId="6A2F2F64"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b/>
          <w:bCs/>
          <w:i/>
          <w:iCs/>
          <w:sz w:val="26"/>
          <w:szCs w:val="26"/>
        </w:rPr>
        <w:t>1</w:t>
      </w:r>
      <w:r w:rsidRPr="002F10B4">
        <w:rPr>
          <w:rFonts w:ascii="Bookman Old Style" w:hAnsi="Bookman Old Style" w:cs="Arial Hebrew"/>
          <w:i/>
          <w:iCs/>
          <w:sz w:val="26"/>
          <w:szCs w:val="26"/>
        </w:rPr>
        <w:t xml:space="preserve"> Large serving spoon (for nuts)</w:t>
      </w:r>
    </w:p>
    <w:p w14:paraId="5F33BFF1" w14:textId="5F130AE1"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b/>
          <w:bCs/>
          <w:i/>
          <w:iCs/>
          <w:sz w:val="26"/>
          <w:szCs w:val="26"/>
        </w:rPr>
        <w:t>Cloth</w:t>
      </w:r>
      <w:r w:rsidRPr="002F10B4">
        <w:rPr>
          <w:rFonts w:ascii="Bookman Old Style" w:hAnsi="Bookman Old Style" w:cs="Arial Hebrew"/>
          <w:i/>
          <w:iCs/>
          <w:sz w:val="26"/>
          <w:szCs w:val="26"/>
        </w:rPr>
        <w:t xml:space="preserve"> napkins</w:t>
      </w:r>
    </w:p>
    <w:p w14:paraId="133E1485" w14:textId="07D3AF56"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b/>
          <w:bCs/>
          <w:i/>
          <w:iCs/>
          <w:sz w:val="26"/>
          <w:szCs w:val="26"/>
        </w:rPr>
        <w:t>6</w:t>
      </w:r>
      <w:r w:rsidRPr="002F10B4">
        <w:rPr>
          <w:rFonts w:ascii="Bookman Old Style" w:hAnsi="Bookman Old Style" w:cs="Arial Hebrew"/>
          <w:i/>
          <w:iCs/>
          <w:sz w:val="26"/>
          <w:szCs w:val="26"/>
        </w:rPr>
        <w:t xml:space="preserve"> small bowls/plates for nuts, cookies, chocolates, teas, sugar substitutes, and flavored creamers</w:t>
      </w:r>
    </w:p>
    <w:p w14:paraId="4A3B95BD" w14:textId="7D579FEA"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i/>
          <w:iCs/>
          <w:sz w:val="26"/>
          <w:szCs w:val="26"/>
        </w:rPr>
        <w:t>Creamer dispenser</w:t>
      </w:r>
    </w:p>
    <w:p w14:paraId="7C905388" w14:textId="513A0598" w:rsidR="00AB3EDF" w:rsidRPr="002F10B4" w:rsidRDefault="00AB3EDF" w:rsidP="002F10B4">
      <w:pPr>
        <w:pStyle w:val="ListParagraph"/>
        <w:numPr>
          <w:ilvl w:val="0"/>
          <w:numId w:val="3"/>
        </w:numPr>
        <w:spacing w:after="120" w:line="276" w:lineRule="auto"/>
        <w:ind w:right="-540"/>
        <w:rPr>
          <w:rFonts w:ascii="Bookman Old Style" w:hAnsi="Bookman Old Style" w:cs="Arial Hebrew"/>
          <w:i/>
          <w:iCs/>
          <w:sz w:val="26"/>
          <w:szCs w:val="26"/>
        </w:rPr>
      </w:pPr>
      <w:r w:rsidRPr="002F10B4">
        <w:rPr>
          <w:rFonts w:ascii="Bookman Old Style" w:hAnsi="Bookman Old Style" w:cs="Arial Hebrew"/>
          <w:i/>
          <w:iCs/>
          <w:sz w:val="26"/>
          <w:szCs w:val="26"/>
        </w:rPr>
        <w:t>Sugar bowl with spoon</w:t>
      </w:r>
    </w:p>
    <w:p w14:paraId="1B027A25" w14:textId="54BEFADD"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i/>
          <w:iCs/>
          <w:sz w:val="26"/>
          <w:szCs w:val="26"/>
        </w:rPr>
        <w:t>Salt and pepper shakers (please fill)</w:t>
      </w:r>
    </w:p>
    <w:p w14:paraId="28881E94" w14:textId="1FE4CD58"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i/>
          <w:iCs/>
          <w:sz w:val="26"/>
          <w:szCs w:val="26"/>
        </w:rPr>
        <w:t>Gravy boa</w:t>
      </w:r>
      <w:r w:rsidR="004352B0" w:rsidRPr="002F10B4">
        <w:rPr>
          <w:rFonts w:ascii="Bookman Old Style" w:hAnsi="Bookman Old Style" w:cs="Arial Hebrew"/>
          <w:i/>
          <w:iCs/>
          <w:sz w:val="26"/>
          <w:szCs w:val="26"/>
        </w:rPr>
        <w:t>t</w:t>
      </w:r>
    </w:p>
    <w:p w14:paraId="3006A6C9" w14:textId="4A3F6C6D" w:rsidR="00AB3EDF"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i/>
          <w:iCs/>
          <w:sz w:val="26"/>
          <w:szCs w:val="26"/>
        </w:rPr>
        <w:t>Sauce bowl</w:t>
      </w:r>
    </w:p>
    <w:p w14:paraId="6EA748EC" w14:textId="77777777" w:rsidR="00626D94" w:rsidRPr="002F10B4" w:rsidRDefault="00AB3EDF" w:rsidP="002F10B4">
      <w:pPr>
        <w:pStyle w:val="ListParagraph"/>
        <w:numPr>
          <w:ilvl w:val="0"/>
          <w:numId w:val="3"/>
        </w:numPr>
        <w:spacing w:after="120" w:line="276" w:lineRule="auto"/>
        <w:rPr>
          <w:rFonts w:ascii="Bookman Old Style" w:hAnsi="Bookman Old Style" w:cs="Arial Hebrew"/>
          <w:i/>
          <w:iCs/>
          <w:sz w:val="26"/>
          <w:szCs w:val="26"/>
        </w:rPr>
      </w:pPr>
      <w:r w:rsidRPr="002F10B4">
        <w:rPr>
          <w:rFonts w:ascii="Bookman Old Style" w:hAnsi="Bookman Old Style" w:cs="Arial Hebrew"/>
          <w:i/>
          <w:iCs/>
          <w:sz w:val="26"/>
          <w:szCs w:val="26"/>
        </w:rPr>
        <w:t>Round 90” or longer tablecloth (tables are 60” round)</w:t>
      </w:r>
    </w:p>
    <w:p w14:paraId="14ECAB70" w14:textId="74C96EA9" w:rsidR="00626D94" w:rsidRPr="002F10B4" w:rsidRDefault="00626D94" w:rsidP="002F10B4">
      <w:pPr>
        <w:spacing w:after="120" w:line="276" w:lineRule="auto"/>
        <w:rPr>
          <w:rFonts w:ascii="Bookman Old Style" w:hAnsi="Bookman Old Style" w:cs="Arial Hebrew"/>
          <w:i/>
          <w:iCs/>
          <w:sz w:val="26"/>
          <w:szCs w:val="26"/>
        </w:rPr>
      </w:pPr>
      <w:r w:rsidRPr="002F10B4">
        <w:rPr>
          <w:rFonts w:ascii="Bookman Old Style" w:hAnsi="Bookman Old Style" w:cs="Arial Hebrew"/>
          <w:b/>
          <w:bCs/>
          <w:i/>
          <w:iCs/>
          <w:sz w:val="26"/>
          <w:szCs w:val="26"/>
          <w:u w:val="single"/>
        </w:rPr>
        <w:t>Optional gift for women at your table (not required)</w:t>
      </w:r>
    </w:p>
    <w:p w14:paraId="08EE761A" w14:textId="77777777" w:rsidR="00132015" w:rsidRDefault="00132015" w:rsidP="002F10B4">
      <w:pPr>
        <w:spacing w:after="120" w:line="276" w:lineRule="auto"/>
        <w:rPr>
          <w:rFonts w:ascii="Bookman Old Style" w:hAnsi="Bookman Old Style" w:cs="Arial Hebrew"/>
          <w:b/>
          <w:bCs/>
          <w:i/>
          <w:iCs/>
          <w:sz w:val="26"/>
          <w:szCs w:val="26"/>
        </w:rPr>
      </w:pPr>
    </w:p>
    <w:p w14:paraId="7FE143C5" w14:textId="6548F86F" w:rsidR="00AB3EDF" w:rsidRPr="002F10B4" w:rsidRDefault="00AB3EDF" w:rsidP="002F10B4">
      <w:pPr>
        <w:spacing w:after="120" w:line="276" w:lineRule="auto"/>
        <w:rPr>
          <w:rFonts w:ascii="Bookman Old Style" w:hAnsi="Bookman Old Style" w:cs="Arial Hebrew"/>
          <w:b/>
          <w:bCs/>
          <w:i/>
          <w:iCs/>
          <w:sz w:val="26"/>
          <w:szCs w:val="26"/>
        </w:rPr>
      </w:pPr>
      <w:r w:rsidRPr="002F10B4">
        <w:rPr>
          <w:rFonts w:ascii="Bookman Old Style" w:hAnsi="Bookman Old Style" w:cs="Arial Hebrew"/>
          <w:b/>
          <w:bCs/>
          <w:i/>
          <w:iCs/>
          <w:sz w:val="26"/>
          <w:szCs w:val="26"/>
        </w:rPr>
        <w:t xml:space="preserve">*Please </w:t>
      </w:r>
      <w:r w:rsidR="00132015">
        <w:rPr>
          <w:rFonts w:ascii="Bookman Old Style" w:hAnsi="Bookman Old Style" w:cs="Arial Hebrew"/>
          <w:b/>
          <w:bCs/>
          <w:i/>
          <w:iCs/>
          <w:sz w:val="26"/>
          <w:szCs w:val="26"/>
        </w:rPr>
        <w:t xml:space="preserve">note that the </w:t>
      </w:r>
      <w:r w:rsidRPr="002F10B4">
        <w:rPr>
          <w:rFonts w:ascii="Bookman Old Style" w:hAnsi="Bookman Old Style" w:cs="Arial Hebrew"/>
          <w:b/>
          <w:bCs/>
          <w:i/>
          <w:iCs/>
          <w:sz w:val="26"/>
          <w:szCs w:val="26"/>
        </w:rPr>
        <w:t xml:space="preserve">number of tickets you are reserving must be paid by you </w:t>
      </w:r>
      <w:r w:rsidR="001A6A59">
        <w:rPr>
          <w:rFonts w:ascii="Bookman Old Style" w:hAnsi="Bookman Old Style" w:cs="Arial Hebrew"/>
          <w:b/>
          <w:bCs/>
          <w:i/>
          <w:iCs/>
          <w:sz w:val="26"/>
          <w:szCs w:val="26"/>
        </w:rPr>
        <w:t>no later than</w:t>
      </w:r>
      <w:r w:rsidRPr="002F10B4">
        <w:rPr>
          <w:rFonts w:ascii="Bookman Old Style" w:hAnsi="Bookman Old Style" w:cs="Arial Hebrew"/>
          <w:b/>
          <w:bCs/>
          <w:i/>
          <w:iCs/>
          <w:sz w:val="26"/>
          <w:szCs w:val="26"/>
        </w:rPr>
        <w:t xml:space="preserve"> Sunday, October 26</w:t>
      </w:r>
      <w:r w:rsidRPr="002F10B4">
        <w:rPr>
          <w:rFonts w:ascii="Bookman Old Style" w:hAnsi="Bookman Old Style" w:cs="Arial Hebrew"/>
          <w:b/>
          <w:bCs/>
          <w:i/>
          <w:iCs/>
          <w:sz w:val="26"/>
          <w:szCs w:val="26"/>
          <w:vertAlign w:val="superscript"/>
        </w:rPr>
        <w:t>th</w:t>
      </w:r>
      <w:r w:rsidRPr="002F10B4">
        <w:rPr>
          <w:rFonts w:ascii="Bookman Old Style" w:hAnsi="Bookman Old Style" w:cs="Arial Hebrew"/>
          <w:b/>
          <w:bCs/>
          <w:i/>
          <w:iCs/>
          <w:sz w:val="26"/>
          <w:szCs w:val="26"/>
        </w:rPr>
        <w:t>.</w:t>
      </w:r>
    </w:p>
    <w:p w14:paraId="65F5E028" w14:textId="77777777" w:rsidR="002F10B4" w:rsidRDefault="002F10B4" w:rsidP="002F10B4">
      <w:pPr>
        <w:spacing w:after="120" w:line="276" w:lineRule="auto"/>
        <w:jc w:val="center"/>
        <w:rPr>
          <w:rFonts w:ascii="Bookman Old Style" w:hAnsi="Bookman Old Style" w:cs="Arial Hebrew"/>
          <w:i/>
          <w:iCs/>
          <w:sz w:val="28"/>
          <w:szCs w:val="28"/>
        </w:rPr>
      </w:pPr>
    </w:p>
    <w:p w14:paraId="3FFF53EB" w14:textId="4BA722FB" w:rsidR="00AB3EDF" w:rsidRPr="0052230A" w:rsidRDefault="00AB3EDF" w:rsidP="002F10B4">
      <w:pPr>
        <w:spacing w:after="120" w:line="276" w:lineRule="auto"/>
        <w:jc w:val="center"/>
        <w:rPr>
          <w:rFonts w:ascii="Bookman Old Style" w:hAnsi="Bookman Old Style" w:cs="Arial Hebrew"/>
          <w:i/>
          <w:iCs/>
          <w:sz w:val="32"/>
          <w:szCs w:val="32"/>
        </w:rPr>
      </w:pPr>
      <w:r w:rsidRPr="0079137A">
        <w:rPr>
          <w:rFonts w:ascii="Bookman Old Style" w:hAnsi="Bookman Old Style" w:cs="Arial Hebrew"/>
          <w:i/>
          <w:iCs/>
          <w:sz w:val="28"/>
          <w:szCs w:val="28"/>
        </w:rPr>
        <w:t>Thank you in advance for blessing the ladies!</w:t>
      </w:r>
    </w:p>
    <w:sectPr w:rsidR="00AB3EDF" w:rsidRPr="0052230A" w:rsidSect="007913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Hebrew">
    <w:panose1 w:val="00000000000000000000"/>
    <w:charset w:val="B1"/>
    <w:family w:val="auto"/>
    <w:pitch w:val="variable"/>
    <w:sig w:usb0="80000843" w:usb1="40000002"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A1E"/>
    <w:multiLevelType w:val="hybridMultilevel"/>
    <w:tmpl w:val="FF6A1B38"/>
    <w:lvl w:ilvl="0" w:tplc="0F80FD52">
      <w:start w:val="1"/>
      <w:numFmt w:val="decimal"/>
      <w:lvlText w:val="%1)"/>
      <w:lvlJc w:val="left"/>
      <w:pPr>
        <w:ind w:left="8190" w:hanging="360"/>
      </w:pPr>
      <w:rPr>
        <w:rFonts w:hint="default"/>
        <w:b/>
      </w:rPr>
    </w:lvl>
    <w:lvl w:ilvl="1" w:tplc="04090019" w:tentative="1">
      <w:start w:val="1"/>
      <w:numFmt w:val="lowerLetter"/>
      <w:lvlText w:val="%2."/>
      <w:lvlJc w:val="left"/>
      <w:pPr>
        <w:ind w:left="8910" w:hanging="360"/>
      </w:pPr>
    </w:lvl>
    <w:lvl w:ilvl="2" w:tplc="0409001B" w:tentative="1">
      <w:start w:val="1"/>
      <w:numFmt w:val="lowerRoman"/>
      <w:lvlText w:val="%3."/>
      <w:lvlJc w:val="right"/>
      <w:pPr>
        <w:ind w:left="9630" w:hanging="180"/>
      </w:pPr>
    </w:lvl>
    <w:lvl w:ilvl="3" w:tplc="0409000F" w:tentative="1">
      <w:start w:val="1"/>
      <w:numFmt w:val="decimal"/>
      <w:lvlText w:val="%4."/>
      <w:lvlJc w:val="left"/>
      <w:pPr>
        <w:ind w:left="10350" w:hanging="360"/>
      </w:pPr>
    </w:lvl>
    <w:lvl w:ilvl="4" w:tplc="04090019" w:tentative="1">
      <w:start w:val="1"/>
      <w:numFmt w:val="lowerLetter"/>
      <w:lvlText w:val="%5."/>
      <w:lvlJc w:val="left"/>
      <w:pPr>
        <w:ind w:left="11070" w:hanging="360"/>
      </w:pPr>
    </w:lvl>
    <w:lvl w:ilvl="5" w:tplc="0409001B" w:tentative="1">
      <w:start w:val="1"/>
      <w:numFmt w:val="lowerRoman"/>
      <w:lvlText w:val="%6."/>
      <w:lvlJc w:val="right"/>
      <w:pPr>
        <w:ind w:left="11790" w:hanging="180"/>
      </w:pPr>
    </w:lvl>
    <w:lvl w:ilvl="6" w:tplc="0409000F" w:tentative="1">
      <w:start w:val="1"/>
      <w:numFmt w:val="decimal"/>
      <w:lvlText w:val="%7."/>
      <w:lvlJc w:val="left"/>
      <w:pPr>
        <w:ind w:left="12510" w:hanging="360"/>
      </w:pPr>
    </w:lvl>
    <w:lvl w:ilvl="7" w:tplc="04090019" w:tentative="1">
      <w:start w:val="1"/>
      <w:numFmt w:val="lowerLetter"/>
      <w:lvlText w:val="%8."/>
      <w:lvlJc w:val="left"/>
      <w:pPr>
        <w:ind w:left="13230" w:hanging="360"/>
      </w:pPr>
    </w:lvl>
    <w:lvl w:ilvl="8" w:tplc="0409001B" w:tentative="1">
      <w:start w:val="1"/>
      <w:numFmt w:val="lowerRoman"/>
      <w:lvlText w:val="%9."/>
      <w:lvlJc w:val="right"/>
      <w:pPr>
        <w:ind w:left="13950" w:hanging="180"/>
      </w:pPr>
    </w:lvl>
  </w:abstractNum>
  <w:abstractNum w:abstractNumId="1" w15:restartNumberingAfterBreak="0">
    <w:nsid w:val="1CC31D8C"/>
    <w:multiLevelType w:val="hybridMultilevel"/>
    <w:tmpl w:val="49F6D7FE"/>
    <w:lvl w:ilvl="0" w:tplc="04090011">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C6A284F"/>
    <w:multiLevelType w:val="hybridMultilevel"/>
    <w:tmpl w:val="DB389AC8"/>
    <w:lvl w:ilvl="0" w:tplc="0409000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33091197">
    <w:abstractNumId w:val="0"/>
  </w:num>
  <w:num w:numId="2" w16cid:durableId="652879816">
    <w:abstractNumId w:val="2"/>
  </w:num>
  <w:num w:numId="3" w16cid:durableId="745498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D1"/>
    <w:rsid w:val="0003739C"/>
    <w:rsid w:val="00132015"/>
    <w:rsid w:val="001A6A59"/>
    <w:rsid w:val="00255F68"/>
    <w:rsid w:val="002638F3"/>
    <w:rsid w:val="00274ABD"/>
    <w:rsid w:val="002F10B4"/>
    <w:rsid w:val="00335DD6"/>
    <w:rsid w:val="004352B0"/>
    <w:rsid w:val="00453CD1"/>
    <w:rsid w:val="0052230A"/>
    <w:rsid w:val="00602A58"/>
    <w:rsid w:val="00615889"/>
    <w:rsid w:val="00626D94"/>
    <w:rsid w:val="00757F37"/>
    <w:rsid w:val="0079137A"/>
    <w:rsid w:val="008A431D"/>
    <w:rsid w:val="00A8084E"/>
    <w:rsid w:val="00AB3EDF"/>
    <w:rsid w:val="00B5563D"/>
    <w:rsid w:val="00BF7E06"/>
    <w:rsid w:val="00C67E29"/>
    <w:rsid w:val="00FD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7AD9"/>
  <w15:chartTrackingRefBased/>
  <w15:docId w15:val="{68FF7CD0-D915-C847-803B-EE37FADE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CD1"/>
    <w:rPr>
      <w:rFonts w:eastAsiaTheme="majorEastAsia" w:cstheme="majorBidi"/>
      <w:color w:val="272727" w:themeColor="text1" w:themeTint="D8"/>
    </w:rPr>
  </w:style>
  <w:style w:type="paragraph" w:styleId="Title">
    <w:name w:val="Title"/>
    <w:basedOn w:val="Normal"/>
    <w:next w:val="Normal"/>
    <w:link w:val="TitleChar"/>
    <w:uiPriority w:val="10"/>
    <w:qFormat/>
    <w:rsid w:val="00453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CD1"/>
    <w:pPr>
      <w:spacing w:before="160"/>
      <w:jc w:val="center"/>
    </w:pPr>
    <w:rPr>
      <w:i/>
      <w:iCs/>
      <w:color w:val="404040" w:themeColor="text1" w:themeTint="BF"/>
    </w:rPr>
  </w:style>
  <w:style w:type="character" w:customStyle="1" w:styleId="QuoteChar">
    <w:name w:val="Quote Char"/>
    <w:basedOn w:val="DefaultParagraphFont"/>
    <w:link w:val="Quote"/>
    <w:uiPriority w:val="29"/>
    <w:rsid w:val="00453CD1"/>
    <w:rPr>
      <w:i/>
      <w:iCs/>
      <w:color w:val="404040" w:themeColor="text1" w:themeTint="BF"/>
    </w:rPr>
  </w:style>
  <w:style w:type="paragraph" w:styleId="ListParagraph">
    <w:name w:val="List Paragraph"/>
    <w:basedOn w:val="Normal"/>
    <w:uiPriority w:val="34"/>
    <w:qFormat/>
    <w:rsid w:val="00453CD1"/>
    <w:pPr>
      <w:ind w:left="720"/>
      <w:contextualSpacing/>
    </w:pPr>
  </w:style>
  <w:style w:type="character" w:styleId="IntenseEmphasis">
    <w:name w:val="Intense Emphasis"/>
    <w:basedOn w:val="DefaultParagraphFont"/>
    <w:uiPriority w:val="21"/>
    <w:qFormat/>
    <w:rsid w:val="00453CD1"/>
    <w:rPr>
      <w:i/>
      <w:iCs/>
      <w:color w:val="0F4761" w:themeColor="accent1" w:themeShade="BF"/>
    </w:rPr>
  </w:style>
  <w:style w:type="paragraph" w:styleId="IntenseQuote">
    <w:name w:val="Intense Quote"/>
    <w:basedOn w:val="Normal"/>
    <w:next w:val="Normal"/>
    <w:link w:val="IntenseQuoteChar"/>
    <w:uiPriority w:val="30"/>
    <w:qFormat/>
    <w:rsid w:val="00453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CD1"/>
    <w:rPr>
      <w:i/>
      <w:iCs/>
      <w:color w:val="0F4761" w:themeColor="accent1" w:themeShade="BF"/>
    </w:rPr>
  </w:style>
  <w:style w:type="character" w:styleId="IntenseReference">
    <w:name w:val="Intense Reference"/>
    <w:basedOn w:val="DefaultParagraphFont"/>
    <w:uiPriority w:val="32"/>
    <w:qFormat/>
    <w:rsid w:val="00453C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Cherner</dc:creator>
  <cp:keywords/>
  <dc:description/>
  <cp:lastModifiedBy>joseph.strahlend ccofqc.org</cp:lastModifiedBy>
  <cp:revision>2</cp:revision>
  <dcterms:created xsi:type="dcterms:W3CDTF">2025-10-01T22:53:00Z</dcterms:created>
  <dcterms:modified xsi:type="dcterms:W3CDTF">2025-10-01T22:53:00Z</dcterms:modified>
</cp:coreProperties>
</file>